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Дело № 2-</w:t>
      </w:r>
      <w:r>
        <w:rPr>
          <w:rFonts w:ascii="Times New Roman" w:eastAsia="Times New Roman" w:hAnsi="Times New Roman" w:cs="Times New Roman"/>
          <w:sz w:val="22"/>
          <w:szCs w:val="22"/>
        </w:rPr>
        <w:t>3471</w:t>
      </w:r>
      <w:r>
        <w:rPr>
          <w:rFonts w:ascii="Times New Roman" w:eastAsia="Times New Roman" w:hAnsi="Times New Roman" w:cs="Times New Roman"/>
          <w:sz w:val="22"/>
          <w:szCs w:val="22"/>
        </w:rPr>
        <w:t>/2603</w:t>
      </w:r>
      <w:r>
        <w:rPr>
          <w:rFonts w:ascii="Times New Roman" w:eastAsia="Times New Roman" w:hAnsi="Times New Roman" w:cs="Times New Roman"/>
          <w:sz w:val="22"/>
          <w:szCs w:val="22"/>
        </w:rPr>
        <w:t>/</w:t>
      </w:r>
      <w:r>
        <w:rPr>
          <w:rFonts w:ascii="Times New Roman" w:eastAsia="Times New Roman" w:hAnsi="Times New Roman" w:cs="Times New Roman"/>
          <w:sz w:val="22"/>
          <w:szCs w:val="22"/>
        </w:rPr>
        <w:t>20</w:t>
      </w:r>
      <w:r>
        <w:rPr>
          <w:rFonts w:ascii="Times New Roman" w:eastAsia="Times New Roman" w:hAnsi="Times New Roman" w:cs="Times New Roman"/>
          <w:sz w:val="22"/>
          <w:szCs w:val="22"/>
        </w:rPr>
        <w:t>2</w:t>
      </w:r>
      <w:r>
        <w:rPr>
          <w:rFonts w:ascii="Times New Roman" w:eastAsia="Times New Roman" w:hAnsi="Times New Roman" w:cs="Times New Roman"/>
          <w:sz w:val="22"/>
          <w:szCs w:val="22"/>
        </w:rPr>
        <w:t>6</w:t>
      </w:r>
    </w:p>
    <w:p>
      <w:pPr>
        <w:keepNext/>
        <w:spacing w:before="0" w:after="0"/>
        <w:jc w:val="center"/>
      </w:pPr>
      <w:r>
        <w:rPr>
          <w:rFonts w:ascii="Times New Roman" w:eastAsia="Times New Roman" w:hAnsi="Times New Roman" w:cs="Times New Roman"/>
        </w:rPr>
        <w:t>РЕШЕНИЕ</w:t>
      </w:r>
    </w:p>
    <w:p>
      <w:pPr>
        <w:keepNext/>
        <w:spacing w:before="0" w:after="0"/>
        <w:jc w:val="center"/>
      </w:pPr>
      <w:r>
        <w:rPr>
          <w:rFonts w:ascii="Times New Roman" w:eastAsia="Times New Roman" w:hAnsi="Times New Roman" w:cs="Times New Roman"/>
        </w:rPr>
        <w:t>Именем Российской Федерации</w:t>
      </w:r>
    </w:p>
    <w:p>
      <w:pPr>
        <w:keepNext/>
        <w:spacing w:before="0" w:after="0"/>
        <w:jc w:val="center"/>
        <w:rPr>
          <w:sz w:val="22"/>
          <w:szCs w:val="22"/>
        </w:rPr>
      </w:pPr>
    </w:p>
    <w:p>
      <w:pPr>
        <w:spacing w:before="0" w:after="0"/>
        <w:jc w:val="center"/>
      </w:pPr>
      <w:r>
        <w:rPr>
          <w:rFonts w:ascii="Times New Roman" w:eastAsia="Times New Roman" w:hAnsi="Times New Roman" w:cs="Times New Roman"/>
        </w:rPr>
        <w:t>г. Сургут</w:t>
      </w:r>
      <w:r>
        <w:rPr>
          <w:rFonts w:ascii="Times New Roman" w:eastAsia="Times New Roman" w:hAnsi="Times New Roman" w:cs="Times New Roman"/>
        </w:rPr>
        <w:t xml:space="preserve">                                                                      </w:t>
      </w:r>
      <w:r>
        <w:rPr>
          <w:rFonts w:ascii="Times New Roman" w:eastAsia="Times New Roman" w:hAnsi="Times New Roman" w:cs="Times New Roman"/>
        </w:rPr>
        <w:t>14 июля 2026</w:t>
      </w:r>
      <w:r>
        <w:rPr>
          <w:rFonts w:ascii="Times New Roman" w:eastAsia="Times New Roman" w:hAnsi="Times New Roman" w:cs="Times New Roman"/>
        </w:rPr>
        <w:t xml:space="preserve"> года</w:t>
      </w:r>
    </w:p>
    <w:p>
      <w:pPr>
        <w:spacing w:before="0" w:after="0"/>
        <w:ind w:firstLine="720"/>
        <w:jc w:val="both"/>
      </w:pPr>
    </w:p>
    <w:p>
      <w:pPr>
        <w:spacing w:before="0" w:after="0"/>
        <w:ind w:firstLine="567"/>
        <w:jc w:val="both"/>
      </w:pPr>
      <w:r>
        <w:rPr>
          <w:rFonts w:ascii="Times New Roman" w:eastAsia="Times New Roman" w:hAnsi="Times New Roman" w:cs="Times New Roman"/>
        </w:rPr>
        <w:t>Мировой судья</w:t>
      </w:r>
      <w:r>
        <w:rPr>
          <w:rFonts w:ascii="Times New Roman" w:eastAsia="Times New Roman" w:hAnsi="Times New Roman" w:cs="Times New Roman"/>
        </w:rPr>
        <w:t xml:space="preserve"> судебного участка № </w:t>
      </w:r>
      <w:r>
        <w:rPr>
          <w:rFonts w:ascii="Times New Roman" w:eastAsia="Times New Roman" w:hAnsi="Times New Roman" w:cs="Times New Roman"/>
        </w:rPr>
        <w:t>3</w:t>
      </w:r>
      <w:r>
        <w:rPr>
          <w:rFonts w:ascii="Times New Roman" w:eastAsia="Times New Roman" w:hAnsi="Times New Roman" w:cs="Times New Roman"/>
        </w:rPr>
        <w:t xml:space="preserve"> </w:t>
      </w:r>
      <w:r>
        <w:rPr>
          <w:rFonts w:ascii="Times New Roman" w:eastAsia="Times New Roman" w:hAnsi="Times New Roman" w:cs="Times New Roman"/>
        </w:rPr>
        <w:t>Сургутского</w:t>
      </w:r>
      <w:r>
        <w:rPr>
          <w:rFonts w:ascii="Times New Roman" w:eastAsia="Times New Roman" w:hAnsi="Times New Roman" w:cs="Times New Roman"/>
        </w:rPr>
        <w:t xml:space="preserve"> судебного района города окружного значения Сургута </w:t>
      </w:r>
      <w:r>
        <w:rPr>
          <w:rFonts w:ascii="Times New Roman" w:eastAsia="Times New Roman" w:hAnsi="Times New Roman" w:cs="Times New Roman"/>
        </w:rPr>
        <w:t>Ачкасова Е.В.</w:t>
      </w:r>
      <w:r>
        <w:rPr>
          <w:rFonts w:ascii="Times New Roman" w:eastAsia="Times New Roman" w:hAnsi="Times New Roman" w:cs="Times New Roman"/>
        </w:rPr>
        <w:t xml:space="preserve">, при секретаре судебного заседания </w:t>
      </w:r>
      <w:r>
        <w:rPr>
          <w:rFonts w:ascii="Times New Roman" w:eastAsia="Times New Roman" w:hAnsi="Times New Roman" w:cs="Times New Roman"/>
        </w:rPr>
        <w:t>Мартазановой</w:t>
      </w:r>
      <w:r>
        <w:rPr>
          <w:rFonts w:ascii="Times New Roman" w:eastAsia="Times New Roman" w:hAnsi="Times New Roman" w:cs="Times New Roman"/>
        </w:rPr>
        <w:t xml:space="preserve"> А.А.</w:t>
      </w:r>
      <w:r>
        <w:rPr>
          <w:rFonts w:ascii="Times New Roman" w:eastAsia="Times New Roman" w:hAnsi="Times New Roman" w:cs="Times New Roman"/>
        </w:rPr>
        <w:t xml:space="preserve">, </w:t>
      </w:r>
    </w:p>
    <w:p>
      <w:pPr>
        <w:spacing w:before="0" w:after="0"/>
        <w:ind w:firstLine="567"/>
        <w:jc w:val="both"/>
      </w:pPr>
      <w:r>
        <w:rPr>
          <w:rFonts w:ascii="Times New Roman" w:eastAsia="Times New Roman" w:hAnsi="Times New Roman" w:cs="Times New Roman"/>
        </w:rPr>
        <w:t xml:space="preserve">с участием ответчика Мигунова А.И., </w:t>
      </w:r>
    </w:p>
    <w:p>
      <w:pPr>
        <w:spacing w:before="0" w:after="0"/>
        <w:ind w:firstLine="567"/>
        <w:jc w:val="both"/>
      </w:pPr>
      <w:r>
        <w:rPr>
          <w:rFonts w:ascii="Times New Roman" w:eastAsia="Times New Roman" w:hAnsi="Times New Roman" w:cs="Times New Roman"/>
        </w:rPr>
        <w:t>рассмотрев в открытом судебном заседании гражданское дело по иску Акционерного общества «</w:t>
      </w:r>
      <w:r>
        <w:rPr>
          <w:rFonts w:ascii="Times New Roman" w:eastAsia="Times New Roman" w:hAnsi="Times New Roman" w:cs="Times New Roman"/>
        </w:rPr>
        <w:t>Энергосбытовая</w:t>
      </w:r>
      <w:r>
        <w:rPr>
          <w:rFonts w:ascii="Times New Roman" w:eastAsia="Times New Roman" w:hAnsi="Times New Roman" w:cs="Times New Roman"/>
        </w:rPr>
        <w:t xml:space="preserve"> компания «Восток»</w:t>
      </w:r>
      <w:r>
        <w:rPr>
          <w:rFonts w:ascii="Times New Roman" w:eastAsia="Times New Roman" w:hAnsi="Times New Roman" w:cs="Times New Roman"/>
        </w:rPr>
        <w:t xml:space="preserve"> (ИНН </w:t>
      </w:r>
      <w:r>
        <w:rPr>
          <w:rStyle w:val="cat-UserDefinedgrp-71rplc-6"/>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к </w:t>
      </w:r>
      <w:r>
        <w:rPr>
          <w:rFonts w:ascii="Times New Roman" w:eastAsia="Times New Roman" w:hAnsi="Times New Roman" w:cs="Times New Roman"/>
        </w:rPr>
        <w:t>Мигунову Александру Ивановичу</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ИНН </w:t>
      </w:r>
      <w:r>
        <w:rPr>
          <w:rStyle w:val="cat-UserDefinedgrp-72rplc-8"/>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о взыскании задолженности по оплате коммунальной услуги, </w:t>
      </w:r>
    </w:p>
    <w:p>
      <w:pPr>
        <w:spacing w:before="0" w:after="0"/>
        <w:ind w:firstLine="567"/>
        <w:jc w:val="both"/>
      </w:pPr>
    </w:p>
    <w:p>
      <w:pPr>
        <w:spacing w:before="0" w:after="0"/>
        <w:ind w:firstLine="567"/>
        <w:jc w:val="center"/>
      </w:pPr>
      <w:r>
        <w:rPr>
          <w:rFonts w:ascii="Times New Roman" w:eastAsia="Times New Roman" w:hAnsi="Times New Roman" w:cs="Times New Roman"/>
        </w:rPr>
        <w:t>УСТАНОВИЛ:</w:t>
      </w:r>
    </w:p>
    <w:p>
      <w:pPr>
        <w:spacing w:before="0" w:after="0"/>
        <w:ind w:firstLine="567"/>
        <w:jc w:val="both"/>
      </w:pPr>
    </w:p>
    <w:p>
      <w:pPr>
        <w:spacing w:before="0" w:after="0"/>
        <w:ind w:firstLine="567"/>
        <w:jc w:val="both"/>
      </w:pPr>
      <w:r>
        <w:rPr>
          <w:rFonts w:ascii="Times New Roman" w:eastAsia="Times New Roman" w:hAnsi="Times New Roman" w:cs="Times New Roman"/>
        </w:rPr>
        <w:t>Акционерное общество «</w:t>
      </w:r>
      <w:r>
        <w:rPr>
          <w:rFonts w:ascii="Times New Roman" w:eastAsia="Times New Roman" w:hAnsi="Times New Roman" w:cs="Times New Roman"/>
        </w:rPr>
        <w:t>Энергосбытовая</w:t>
      </w:r>
      <w:r>
        <w:rPr>
          <w:rFonts w:ascii="Times New Roman" w:eastAsia="Times New Roman" w:hAnsi="Times New Roman" w:cs="Times New Roman"/>
        </w:rPr>
        <w:t xml:space="preserve"> компания «Восток» (далее – АО ЭК «Восток») обратилось в суд с иском к Мигунову А.И. о взыскании задолженности за потребленную электрическую энергию за период с 01.11.2021 по 31.05.2023, с 01.07.2024 по 31.07.2025 в размере 24242 рублей 16 копеек; пени за период с 11.12.2021</w:t>
      </w:r>
      <w:r>
        <w:rPr>
          <w:rFonts w:ascii="Times New Roman" w:eastAsia="Times New Roman" w:hAnsi="Times New Roman" w:cs="Times New Roman"/>
        </w:rPr>
        <w:t xml:space="preserve"> </w:t>
      </w:r>
      <w:r>
        <w:rPr>
          <w:rFonts w:ascii="Times New Roman" w:eastAsia="Times New Roman" w:hAnsi="Times New Roman" w:cs="Times New Roman"/>
        </w:rPr>
        <w:t>по 28.02.2022, с 28.05.2022 по 15.04.2026 в размере 15343 рублей 71 копейки, с последующим начислением на сумму основного долга 24242 рублей 16 копеек по день фактической оплаты долга с учетом 1/130 ставки рефинансирования Центрального Банка РФ, а также судебных расходов по оплате государственной пошлины в размере 4 000 рублей. В обоснование</w:t>
      </w:r>
      <w:r>
        <w:rPr>
          <w:rFonts w:ascii="Times New Roman" w:eastAsia="Times New Roman" w:hAnsi="Times New Roman" w:cs="Times New Roman"/>
        </w:rPr>
        <w:t xml:space="preserve"> иска АО ЭК «Восток»</w:t>
      </w:r>
      <w:r>
        <w:rPr>
          <w:rFonts w:ascii="Times New Roman" w:eastAsia="Times New Roman" w:hAnsi="Times New Roman" w:cs="Times New Roman"/>
        </w:rPr>
        <w:t xml:space="preserve"> указало, что ответчик является </w:t>
      </w:r>
      <w:r>
        <w:rPr>
          <w:rFonts w:ascii="Times New Roman" w:eastAsia="Times New Roman" w:hAnsi="Times New Roman" w:cs="Times New Roman"/>
        </w:rPr>
        <w:t>собственником жилого помещения</w:t>
      </w:r>
      <w:r>
        <w:rPr>
          <w:rFonts w:ascii="Times New Roman" w:eastAsia="Times New Roman" w:hAnsi="Times New Roman" w:cs="Times New Roman"/>
        </w:rPr>
        <w:t>, расположенного</w:t>
      </w:r>
      <w:r>
        <w:rPr>
          <w:rFonts w:ascii="Times New Roman" w:eastAsia="Times New Roman" w:hAnsi="Times New Roman" w:cs="Times New Roman"/>
        </w:rPr>
        <w:t xml:space="preserve"> по адресу:</w:t>
      </w:r>
      <w:r>
        <w:rPr>
          <w:rFonts w:ascii="Times New Roman" w:eastAsia="Times New Roman" w:hAnsi="Times New Roman" w:cs="Times New Roman"/>
        </w:rPr>
        <w:t xml:space="preserve"> </w:t>
      </w:r>
      <w:r>
        <w:rPr>
          <w:rStyle w:val="cat-UserDefinedgrp-73rplc-27"/>
          <w:rFonts w:ascii="Times New Roman" w:eastAsia="Times New Roman" w:hAnsi="Times New Roman" w:cs="Times New Roman"/>
        </w:rPr>
        <w:t>...</w:t>
      </w:r>
      <w:r>
        <w:rPr>
          <w:rFonts w:ascii="Times New Roman" w:eastAsia="Times New Roman" w:hAnsi="Times New Roman" w:cs="Times New Roman"/>
        </w:rPr>
        <w:t xml:space="preserve"> при этом не выполняет обязательства по оплате коммунальных услуг.</w:t>
      </w:r>
      <w:r>
        <w:rPr>
          <w:rFonts w:ascii="Times New Roman" w:eastAsia="Times New Roman" w:hAnsi="Times New Roman" w:cs="Times New Roman"/>
        </w:rPr>
        <w:t xml:space="preserve"> Судебные приказы о взыскании задолженности отменены.</w:t>
      </w:r>
    </w:p>
    <w:p>
      <w:pPr>
        <w:spacing w:before="0" w:after="0"/>
        <w:ind w:firstLine="567"/>
        <w:jc w:val="both"/>
      </w:pPr>
      <w:r>
        <w:rPr>
          <w:rFonts w:ascii="Times New Roman" w:eastAsia="Times New Roman" w:hAnsi="Times New Roman" w:cs="Times New Roman"/>
        </w:rPr>
        <w:t>Представитель истца в судебное заседание не явился, о времени и месте судебного заседания, извещен надлежащим образом, просил рассмотреть дело в его отсутствие</w:t>
      </w:r>
      <w:r>
        <w:rPr>
          <w:rFonts w:ascii="Times New Roman" w:eastAsia="Times New Roman" w:hAnsi="Times New Roman" w:cs="Times New Roman"/>
        </w:rPr>
        <w:t>.</w:t>
      </w:r>
    </w:p>
    <w:p>
      <w:pPr>
        <w:spacing w:before="0" w:after="0"/>
        <w:ind w:firstLine="567"/>
        <w:jc w:val="both"/>
      </w:pPr>
      <w:r>
        <w:rPr>
          <w:rFonts w:ascii="Times New Roman" w:eastAsia="Times New Roman" w:hAnsi="Times New Roman" w:cs="Times New Roman"/>
        </w:rPr>
        <w:t xml:space="preserve">Ответчик </w:t>
      </w:r>
      <w:r>
        <w:rPr>
          <w:rFonts w:ascii="Times New Roman" w:eastAsia="Times New Roman" w:hAnsi="Times New Roman" w:cs="Times New Roman"/>
        </w:rPr>
        <w:t xml:space="preserve">Мигунов А.И. </w:t>
      </w:r>
      <w:r>
        <w:rPr>
          <w:rFonts w:ascii="Times New Roman" w:eastAsia="Times New Roman" w:hAnsi="Times New Roman" w:cs="Times New Roman"/>
        </w:rPr>
        <w:t>в судебно</w:t>
      </w:r>
      <w:r>
        <w:rPr>
          <w:rFonts w:ascii="Times New Roman" w:eastAsia="Times New Roman" w:hAnsi="Times New Roman" w:cs="Times New Roman"/>
        </w:rPr>
        <w:t xml:space="preserve">м заседании возражал против удовлетворения искового заявления, указал, что договор на предоставление услуг с АО ЭК «Восток» им не заключался; </w:t>
      </w:r>
      <w:r>
        <w:rPr>
          <w:rFonts w:ascii="Times New Roman" w:eastAsia="Times New Roman" w:hAnsi="Times New Roman" w:cs="Times New Roman"/>
        </w:rPr>
        <w:t xml:space="preserve">документов, свидетельствующих о законности деятельности АО ЭК «Восток» в материалы дела не представлено; </w:t>
      </w:r>
      <w:r>
        <w:rPr>
          <w:rFonts w:ascii="Times New Roman" w:eastAsia="Times New Roman" w:hAnsi="Times New Roman" w:cs="Times New Roman"/>
        </w:rPr>
        <w:t>оплата коммунальных услуг производится из бюджета города Сургута</w:t>
      </w:r>
      <w:r>
        <w:rPr>
          <w:rFonts w:ascii="Times New Roman" w:eastAsia="Times New Roman" w:hAnsi="Times New Roman" w:cs="Times New Roman"/>
        </w:rPr>
        <w:t xml:space="preserve">. Представил письменные возражения, в которых просил в удовлетворении искового заявления отказать. </w:t>
      </w:r>
      <w:r>
        <w:rPr>
          <w:rFonts w:ascii="Times New Roman" w:eastAsia="Times New Roman" w:hAnsi="Times New Roman" w:cs="Times New Roman"/>
        </w:rPr>
        <w:t xml:space="preserve"> </w:t>
      </w:r>
    </w:p>
    <w:p>
      <w:pPr>
        <w:spacing w:before="0" w:after="0"/>
        <w:ind w:firstLine="567"/>
        <w:jc w:val="both"/>
      </w:pPr>
      <w:r>
        <w:rPr>
          <w:rFonts w:ascii="Times New Roman" w:eastAsia="Times New Roman" w:hAnsi="Times New Roman" w:cs="Times New Roman"/>
        </w:rPr>
        <w:t>Заслушав ответчика, изучив материалы дела, суд приходит к следующим выводам.</w:t>
      </w:r>
    </w:p>
    <w:p>
      <w:pPr>
        <w:spacing w:before="0" w:after="0"/>
        <w:ind w:firstLine="567"/>
        <w:jc w:val="both"/>
      </w:pPr>
      <w:r>
        <w:rPr>
          <w:rFonts w:ascii="Times New Roman" w:eastAsia="Times New Roman" w:hAnsi="Times New Roman" w:cs="Times New Roman"/>
        </w:rPr>
        <w:t xml:space="preserve">Судом установлено, что с </w:t>
      </w:r>
      <w:r>
        <w:rPr>
          <w:rFonts w:ascii="Times New Roman" w:eastAsia="Times New Roman" w:hAnsi="Times New Roman" w:cs="Times New Roman"/>
        </w:rPr>
        <w:t>19.06.2014</w:t>
      </w:r>
      <w:r>
        <w:rPr>
          <w:rFonts w:ascii="Times New Roman" w:eastAsia="Times New Roman" w:hAnsi="Times New Roman" w:cs="Times New Roman"/>
        </w:rPr>
        <w:t xml:space="preserve"> собственником земельного участка </w:t>
      </w:r>
      <w:r>
        <w:rPr>
          <w:rFonts w:ascii="Times New Roman" w:eastAsia="Times New Roman" w:hAnsi="Times New Roman" w:cs="Times New Roman"/>
        </w:rPr>
        <w:t xml:space="preserve">(86:10:0101071:42) </w:t>
      </w:r>
      <w:r>
        <w:rPr>
          <w:rFonts w:ascii="Times New Roman" w:eastAsia="Times New Roman" w:hAnsi="Times New Roman" w:cs="Times New Roman"/>
        </w:rPr>
        <w:t xml:space="preserve">и расположенного на нем жилого дома по адресу: </w:t>
      </w:r>
      <w:r>
        <w:rPr>
          <w:rStyle w:val="cat-UserDefinedgrp-74rplc-37"/>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явля</w:t>
      </w:r>
      <w:r>
        <w:rPr>
          <w:rFonts w:ascii="Times New Roman" w:eastAsia="Times New Roman" w:hAnsi="Times New Roman" w:cs="Times New Roman"/>
        </w:rPr>
        <w:t>ется ответчик Мигунов А.И. (л.д.15).</w:t>
      </w:r>
    </w:p>
    <w:p>
      <w:pPr>
        <w:spacing w:before="0" w:after="0"/>
        <w:ind w:firstLine="567"/>
        <w:jc w:val="both"/>
      </w:pPr>
      <w:r>
        <w:rPr>
          <w:rFonts w:ascii="Times New Roman" w:eastAsia="Times New Roman" w:hAnsi="Times New Roman" w:cs="Times New Roman"/>
        </w:rPr>
        <w:t>Определением мирового судьи от 29.10.2025 отменен судебный приказ №02-4243/2603/2025 о взыскании с Мигунова А.И. в пользу АО ЭК «Восток» за период с 01.07.2024 по 31.05.2025 в размере 10091 рубль 02 копейки, пени за период с 04.10.2021 по 28.02.2022, с 28.05.2022 по 04.08.2025 в размере 1480 рублей 04 копеек, расходов по уплате государственной пошлины (</w:t>
      </w:r>
      <w:r>
        <w:rPr>
          <w:rFonts w:ascii="Times New Roman" w:eastAsia="Times New Roman" w:hAnsi="Times New Roman" w:cs="Times New Roman"/>
        </w:rPr>
        <w:t>л.д</w:t>
      </w:r>
      <w:r>
        <w:rPr>
          <w:rFonts w:ascii="Times New Roman" w:eastAsia="Times New Roman" w:hAnsi="Times New Roman" w:cs="Times New Roman"/>
        </w:rPr>
        <w:t xml:space="preserve">. 16). </w:t>
      </w:r>
    </w:p>
    <w:p>
      <w:pPr>
        <w:spacing w:before="0" w:after="0"/>
        <w:ind w:firstLine="567"/>
        <w:jc w:val="both"/>
      </w:pPr>
      <w:r>
        <w:rPr>
          <w:rFonts w:ascii="Times New Roman" w:eastAsia="Times New Roman" w:hAnsi="Times New Roman" w:cs="Times New Roman"/>
        </w:rPr>
        <w:t>Определением мирового судьи от 12.09.2023 отменен судебный приказ №02-4416/2615/2023 о взыскании с Мигунова А.И. в пользу АО ЭК «Восток» за период</w:t>
      </w:r>
      <w:r>
        <w:rPr>
          <w:rFonts w:ascii="Times New Roman" w:eastAsia="Times New Roman" w:hAnsi="Times New Roman" w:cs="Times New Roman"/>
        </w:rPr>
        <w:t xml:space="preserve"> с 01.04.2023 по 31.05.2023 в размере 1311 рублей 00 копеек, пени за период с 11.05.2023 по 18.06.2023 в размере 1 рубля 48 копеек, расходов по уплате государственной пошлины (</w:t>
      </w:r>
      <w:r>
        <w:rPr>
          <w:rFonts w:ascii="Times New Roman" w:eastAsia="Times New Roman" w:hAnsi="Times New Roman" w:cs="Times New Roman"/>
        </w:rPr>
        <w:t>л.д</w:t>
      </w:r>
      <w:r>
        <w:rPr>
          <w:rFonts w:ascii="Times New Roman" w:eastAsia="Times New Roman" w:hAnsi="Times New Roman" w:cs="Times New Roman"/>
        </w:rPr>
        <w:t xml:space="preserve">. 18). </w:t>
      </w:r>
    </w:p>
    <w:p>
      <w:pPr>
        <w:spacing w:before="0" w:after="0"/>
        <w:ind w:firstLine="567"/>
        <w:jc w:val="both"/>
      </w:pPr>
      <w:r>
        <w:rPr>
          <w:rFonts w:ascii="Times New Roman" w:eastAsia="Times New Roman" w:hAnsi="Times New Roman" w:cs="Times New Roman"/>
        </w:rPr>
        <w:t>Определением мирового судьи от 21.10.2025 отменен судебный приказ №02-4337/2603/2025 о взыскании с Мигунова А.И. в пользу АО ЭК «Восток» за период 01.11.2021 по 31.03.2023, с 01.06.2025 по 31.07.2025 в размере 12840 рублей 14 копеек, пени за период с 11.12.2021 по 28.02.2022, с 28.052022 по 11.08.2025 в размере 9121 рубля 59 копеек, расходов по уплате государственной пошлины (</w:t>
      </w:r>
      <w:r>
        <w:rPr>
          <w:rFonts w:ascii="Times New Roman" w:eastAsia="Times New Roman" w:hAnsi="Times New Roman" w:cs="Times New Roman"/>
        </w:rPr>
        <w:t>л.д</w:t>
      </w:r>
      <w:r>
        <w:rPr>
          <w:rFonts w:ascii="Times New Roman" w:eastAsia="Times New Roman" w:hAnsi="Times New Roman" w:cs="Times New Roman"/>
        </w:rPr>
        <w:t>. 120).</w:t>
      </w:r>
    </w:p>
    <w:p>
      <w:pPr>
        <w:spacing w:before="0" w:after="0"/>
        <w:ind w:firstLine="567"/>
        <w:jc w:val="both"/>
      </w:pPr>
      <w:r>
        <w:rPr>
          <w:rFonts w:ascii="Times New Roman" w:eastAsia="Times New Roman" w:hAnsi="Times New Roman" w:cs="Times New Roman"/>
        </w:rPr>
        <w:t>По расчету истца задолженность ответчика за потребленную электрическую энергию за период с 01.11.2021 по 31.05.2023, с 01.07.2024 по 31.07.2025 в размере 24242 рублей 16 копеек.</w:t>
      </w:r>
    </w:p>
    <w:p>
      <w:pPr>
        <w:spacing w:before="0" w:after="0"/>
        <w:ind w:firstLine="567"/>
        <w:jc w:val="both"/>
      </w:pPr>
      <w:r>
        <w:rPr>
          <w:rFonts w:ascii="Times New Roman" w:eastAsia="Times New Roman" w:hAnsi="Times New Roman" w:cs="Times New Roman"/>
        </w:rPr>
        <w:t>В соответствии со</w:t>
      </w:r>
      <w:r>
        <w:rPr>
          <w:rFonts w:ascii="Times New Roman" w:eastAsia="Times New Roman" w:hAnsi="Times New Roman" w:cs="Times New Roman"/>
        </w:rPr>
        <w:t xml:space="preserve"> </w:t>
      </w:r>
      <w:hyperlink r:id="rId4" w:anchor="/document/10164072/entry/210" w:history="1">
        <w:r>
          <w:rPr>
            <w:rFonts w:ascii="Times New Roman" w:eastAsia="Times New Roman" w:hAnsi="Times New Roman" w:cs="Times New Roman"/>
            <w:color w:val="0000EE"/>
          </w:rPr>
          <w:t>ст. 210</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ГК РФ собственник несет бремя </w:t>
      </w:r>
      <w:r>
        <w:rPr>
          <w:rFonts w:ascii="Times New Roman" w:eastAsia="Times New Roman" w:hAnsi="Times New Roman" w:cs="Times New Roman"/>
        </w:rPr>
        <w:t>содержания</w:t>
      </w:r>
      <w:r>
        <w:rPr>
          <w:rFonts w:ascii="Times New Roman" w:eastAsia="Times New Roman" w:hAnsi="Times New Roman" w:cs="Times New Roman"/>
        </w:rPr>
        <w:t xml:space="preserve"> принадлежащего ему имущества, если иное не предусмотрено законом или договором.</w:t>
      </w:r>
    </w:p>
    <w:p>
      <w:pPr>
        <w:spacing w:before="0" w:after="0"/>
        <w:ind w:firstLine="567"/>
        <w:jc w:val="both"/>
      </w:pPr>
      <w:r>
        <w:rPr>
          <w:rFonts w:ascii="Times New Roman" w:eastAsia="Times New Roman" w:hAnsi="Times New Roman" w:cs="Times New Roman"/>
        </w:rPr>
        <w:t>Согласно</w:t>
      </w:r>
      <w:r>
        <w:rPr>
          <w:rFonts w:ascii="Times New Roman" w:eastAsia="Times New Roman" w:hAnsi="Times New Roman" w:cs="Times New Roman"/>
        </w:rPr>
        <w:t xml:space="preserve"> </w:t>
      </w:r>
      <w:hyperlink r:id="rId4" w:anchor="/document/12138291/entry/3003" w:history="1">
        <w:r>
          <w:rPr>
            <w:rFonts w:ascii="Times New Roman" w:eastAsia="Times New Roman" w:hAnsi="Times New Roman" w:cs="Times New Roman"/>
            <w:color w:val="0000EE"/>
          </w:rPr>
          <w:t>ч. 3 ст. 30</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ЖК РФ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w:t>
      </w:r>
      <w:r>
        <w:rPr>
          <w:rFonts w:ascii="Times New Roman" w:eastAsia="Times New Roman" w:hAnsi="Times New Roman" w:cs="Times New Roman"/>
        </w:rPr>
        <w:t>также бремя содержания общего имущества собственников комнат в такой квартире, если иное не предусмотрено федеральным законом или договором.</w:t>
      </w:r>
    </w:p>
    <w:p>
      <w:pPr>
        <w:spacing w:before="0" w:after="0"/>
        <w:ind w:firstLine="567"/>
        <w:jc w:val="both"/>
      </w:pPr>
      <w:r>
        <w:rPr>
          <w:rFonts w:ascii="Times New Roman" w:eastAsia="Times New Roman" w:hAnsi="Times New Roman" w:cs="Times New Roman"/>
        </w:rPr>
        <w:t>В соответствии со</w:t>
      </w:r>
      <w:r>
        <w:rPr>
          <w:rFonts w:ascii="Times New Roman" w:eastAsia="Times New Roman" w:hAnsi="Times New Roman" w:cs="Times New Roman"/>
        </w:rPr>
        <w:t xml:space="preserve"> </w:t>
      </w:r>
      <w:hyperlink r:id="rId4" w:anchor="/document/12138291/entry/153" w:history="1">
        <w:r>
          <w:rPr>
            <w:rFonts w:ascii="Times New Roman" w:eastAsia="Times New Roman" w:hAnsi="Times New Roman" w:cs="Times New Roman"/>
            <w:color w:val="0000EE"/>
          </w:rPr>
          <w:t>ст. 153</w:t>
        </w:r>
      </w:hyperlink>
      <w:r>
        <w:rPr>
          <w:rFonts w:ascii="Times New Roman" w:eastAsia="Times New Roman" w:hAnsi="Times New Roman" w:cs="Times New Roman"/>
        </w:rPr>
        <w:t xml:space="preserve"> </w:t>
      </w:r>
      <w:r>
        <w:rPr>
          <w:rFonts w:ascii="Times New Roman" w:eastAsia="Times New Roman" w:hAnsi="Times New Roman" w:cs="Times New Roman"/>
        </w:rPr>
        <w:t>ЖК РФ граждане и организации обязаны своевременно и полностью вносить плату за жилое помещение и коммунальные услуги. Обязанность по внесению платы за жилое помещение и коммунальные услуги возникает у собственника жилого помещения с момента возникновения права собственности на такое помещение (</w:t>
      </w:r>
      <w:hyperlink r:id="rId4" w:anchor="/document/12138291/entry/153025" w:history="1">
        <w:r>
          <w:rPr>
            <w:rFonts w:ascii="Times New Roman" w:eastAsia="Times New Roman" w:hAnsi="Times New Roman" w:cs="Times New Roman"/>
            <w:color w:val="0000EE"/>
          </w:rPr>
          <w:t>п. 5 ч. 2 ст. 153</w:t>
        </w:r>
      </w:hyperlink>
      <w:r>
        <w:rPr>
          <w:rFonts w:ascii="Times New Roman" w:eastAsia="Times New Roman" w:hAnsi="Times New Roman" w:cs="Times New Roman"/>
        </w:rPr>
        <w:t xml:space="preserve"> </w:t>
      </w:r>
      <w:r>
        <w:rPr>
          <w:rFonts w:ascii="Times New Roman" w:eastAsia="Times New Roman" w:hAnsi="Times New Roman" w:cs="Times New Roman"/>
        </w:rPr>
        <w:t>ЖК РФ).</w:t>
      </w:r>
    </w:p>
    <w:p>
      <w:pPr>
        <w:spacing w:before="0" w:after="0"/>
        <w:ind w:firstLine="567"/>
        <w:jc w:val="both"/>
      </w:pPr>
      <w:r>
        <w:rPr>
          <w:rFonts w:ascii="Times New Roman" w:eastAsia="Times New Roman" w:hAnsi="Times New Roman" w:cs="Times New Roman"/>
        </w:rPr>
        <w:t>Плата за жилое помещение и коммунальные услуги для собственника помещения в многоквартирном доме включает в себя, согласно</w:t>
      </w:r>
      <w:r>
        <w:rPr>
          <w:rFonts w:ascii="Times New Roman" w:eastAsia="Times New Roman" w:hAnsi="Times New Roman" w:cs="Times New Roman"/>
        </w:rPr>
        <w:t xml:space="preserve"> </w:t>
      </w:r>
      <w:hyperlink r:id="rId4" w:anchor="/document/12138291/entry/15402" w:history="1">
        <w:r>
          <w:rPr>
            <w:rFonts w:ascii="Times New Roman" w:eastAsia="Times New Roman" w:hAnsi="Times New Roman" w:cs="Times New Roman"/>
            <w:color w:val="0000EE"/>
          </w:rPr>
          <w:t>ч. 2 ст. 154</w:t>
        </w:r>
      </w:hyperlink>
      <w:r>
        <w:rPr>
          <w:rFonts w:ascii="Times New Roman" w:eastAsia="Times New Roman" w:hAnsi="Times New Roman" w:cs="Times New Roman"/>
        </w:rPr>
        <w:t xml:space="preserve"> </w:t>
      </w:r>
      <w:r>
        <w:rPr>
          <w:rFonts w:ascii="Times New Roman" w:eastAsia="Times New Roman" w:hAnsi="Times New Roman" w:cs="Times New Roman"/>
        </w:rPr>
        <w:t>ЖК РФ,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взнос на капитальный ремонт; плату за коммунальные услуги.</w:t>
      </w:r>
    </w:p>
    <w:p>
      <w:pPr>
        <w:spacing w:before="0" w:after="0"/>
        <w:ind w:firstLine="567"/>
        <w:jc w:val="both"/>
      </w:pPr>
      <w:r>
        <w:rPr>
          <w:rFonts w:ascii="Times New Roman" w:eastAsia="Times New Roman" w:hAnsi="Times New Roman" w:cs="Times New Roman"/>
        </w:rPr>
        <w:t>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w:t>
      </w:r>
      <w:hyperlink r:id="rId4" w:anchor="/document/12138291/entry/15404" w:history="1">
        <w:r>
          <w:rPr>
            <w:rFonts w:ascii="Times New Roman" w:eastAsia="Times New Roman" w:hAnsi="Times New Roman" w:cs="Times New Roman"/>
            <w:color w:val="0000EE"/>
          </w:rPr>
          <w:t>ч. 4 ст. 154</w:t>
        </w:r>
      </w:hyperlink>
      <w:r>
        <w:rPr>
          <w:rFonts w:ascii="Times New Roman" w:eastAsia="Times New Roman" w:hAnsi="Times New Roman" w:cs="Times New Roman"/>
        </w:rPr>
        <w:t> </w:t>
      </w:r>
      <w:r>
        <w:rPr>
          <w:rFonts w:ascii="Times New Roman" w:eastAsia="Times New Roman" w:hAnsi="Times New Roman" w:cs="Times New Roman"/>
        </w:rPr>
        <w:t>ЖК РФ).</w:t>
      </w:r>
    </w:p>
    <w:p>
      <w:pPr>
        <w:spacing w:before="0" w:after="0"/>
        <w:ind w:firstLine="567"/>
        <w:jc w:val="both"/>
      </w:pPr>
      <w:r>
        <w:rPr>
          <w:rFonts w:ascii="Times New Roman" w:eastAsia="Times New Roman" w:hAnsi="Times New Roman" w:cs="Times New Roman"/>
        </w:rPr>
        <w:t>Согласно</w:t>
      </w:r>
      <w:r>
        <w:rPr>
          <w:rFonts w:ascii="Times New Roman" w:eastAsia="Times New Roman" w:hAnsi="Times New Roman" w:cs="Times New Roman"/>
        </w:rPr>
        <w:t xml:space="preserve"> </w:t>
      </w:r>
      <w:hyperlink r:id="rId4" w:anchor="/document/10164072/entry/20539" w:history="1">
        <w:r>
          <w:rPr>
            <w:rFonts w:ascii="Times New Roman" w:eastAsia="Times New Roman" w:hAnsi="Times New Roman" w:cs="Times New Roman"/>
            <w:color w:val="0000EE"/>
          </w:rPr>
          <w:t>ст. 539</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Гражданского кодекса Российской Федерации, по договору энергоснабжения </w:t>
      </w:r>
      <w:r>
        <w:rPr>
          <w:rFonts w:ascii="Times New Roman" w:eastAsia="Times New Roman" w:hAnsi="Times New Roman" w:cs="Times New Roman"/>
        </w:rPr>
        <w:t>энергоснабжающая</w:t>
      </w:r>
      <w:r>
        <w:rPr>
          <w:rFonts w:ascii="Times New Roman" w:eastAsia="Times New Roman" w:hAnsi="Times New Roman" w:cs="Times New Roman"/>
        </w:rPr>
        <w:t xml:space="preserve">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Договор энергоснабжения заключается с абонентом при наличии у него отвечающего установленным техническим требованиям </w:t>
      </w:r>
      <w:r>
        <w:rPr>
          <w:rFonts w:ascii="Times New Roman" w:eastAsia="Times New Roman" w:hAnsi="Times New Roman" w:cs="Times New Roman"/>
        </w:rPr>
        <w:t>энергопринимающего</w:t>
      </w:r>
      <w:r>
        <w:rPr>
          <w:rFonts w:ascii="Times New Roman" w:eastAsia="Times New Roman" w:hAnsi="Times New Roman" w:cs="Times New Roman"/>
        </w:rPr>
        <w:t xml:space="preserve"> устройства, присоединенного к сетям </w:t>
      </w:r>
      <w:r>
        <w:rPr>
          <w:rFonts w:ascii="Times New Roman" w:eastAsia="Times New Roman" w:hAnsi="Times New Roman" w:cs="Times New Roman"/>
        </w:rPr>
        <w:t>энергоснабжающей</w:t>
      </w:r>
      <w:r>
        <w:rPr>
          <w:rFonts w:ascii="Times New Roman" w:eastAsia="Times New Roman" w:hAnsi="Times New Roman" w:cs="Times New Roman"/>
        </w:rPr>
        <w:t xml:space="preserve"> организации, и другого необходимого оборудования, а также при обеспечении учета потребления энергии.</w:t>
      </w:r>
    </w:p>
    <w:p>
      <w:pPr>
        <w:spacing w:before="0" w:after="0"/>
        <w:ind w:firstLine="567"/>
        <w:jc w:val="both"/>
      </w:pPr>
      <w:r>
        <w:rPr>
          <w:rFonts w:ascii="Times New Roman" w:eastAsia="Times New Roman" w:hAnsi="Times New Roman" w:cs="Times New Roman"/>
        </w:rPr>
        <w:t>В силу 544 ГК РФ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Порядок расчетов за энергию определяется законом, иными правовыми актами или соглашением сторон.</w:t>
      </w:r>
    </w:p>
    <w:p>
      <w:pPr>
        <w:spacing w:before="0" w:after="0"/>
        <w:ind w:firstLine="567"/>
        <w:jc w:val="both"/>
      </w:pPr>
      <w:r>
        <w:rPr>
          <w:rFonts w:ascii="Times New Roman" w:eastAsia="Times New Roman" w:hAnsi="Times New Roman" w:cs="Times New Roman"/>
        </w:rPr>
        <w:t>Постановлением Правительства РФ от 04.05.2012 № 442 «О функционировании розничных рынков электрической энергии, полном и</w:t>
      </w:r>
      <w:r>
        <w:rPr>
          <w:rFonts w:ascii="Times New Roman" w:eastAsia="Times New Roman" w:hAnsi="Times New Roman" w:cs="Times New Roman"/>
        </w:rPr>
        <w:t> </w:t>
      </w:r>
      <w:r>
        <w:rPr>
          <w:rFonts w:ascii="Times New Roman" w:eastAsia="Times New Roman" w:hAnsi="Times New Roman" w:cs="Times New Roman"/>
        </w:rPr>
        <w:t xml:space="preserve">(или) частичном ограничении режима потребления электрической энергии» </w:t>
      </w:r>
      <w:r>
        <w:rPr>
          <w:rFonts w:ascii="Times New Roman" w:eastAsia="Times New Roman" w:hAnsi="Times New Roman" w:cs="Times New Roman"/>
        </w:rPr>
        <w:t>в соответствии с</w:t>
      </w:r>
      <w:r>
        <w:rPr>
          <w:rFonts w:ascii="Times New Roman" w:eastAsia="Times New Roman" w:hAnsi="Times New Roman" w:cs="Times New Roman"/>
        </w:rPr>
        <w:t xml:space="preserve"> </w:t>
      </w:r>
      <w:hyperlink r:id="rId4" w:anchor="/document/185656/entry/0" w:history="1">
        <w:r>
          <w:rPr>
            <w:rFonts w:ascii="Times New Roman" w:eastAsia="Times New Roman" w:hAnsi="Times New Roman" w:cs="Times New Roman"/>
            <w:color w:val="0000EE"/>
          </w:rPr>
          <w:t>Федеральным законом</w:t>
        </w:r>
      </w:hyperlink>
      <w:r>
        <w:rPr>
          <w:rFonts w:ascii="Times New Roman" w:eastAsia="Times New Roman" w:hAnsi="Times New Roman" w:cs="Times New Roman"/>
        </w:rPr>
        <w:t xml:space="preserve"> «</w:t>
      </w:r>
      <w:r>
        <w:rPr>
          <w:rFonts w:ascii="Times New Roman" w:eastAsia="Times New Roman" w:hAnsi="Times New Roman" w:cs="Times New Roman"/>
        </w:rPr>
        <w:t>Об электроэнергетике</w:t>
      </w:r>
      <w:r>
        <w:rPr>
          <w:rFonts w:ascii="Times New Roman" w:eastAsia="Times New Roman" w:hAnsi="Times New Roman" w:cs="Times New Roman"/>
        </w:rPr>
        <w:t>»</w:t>
      </w:r>
      <w:r>
        <w:rPr>
          <w:rFonts w:ascii="Times New Roman" w:eastAsia="Times New Roman" w:hAnsi="Times New Roman" w:cs="Times New Roman"/>
        </w:rPr>
        <w:t xml:space="preserve"> утверждены</w:t>
      </w:r>
      <w:r>
        <w:rPr>
          <w:rFonts w:ascii="Times New Roman" w:eastAsia="Times New Roman" w:hAnsi="Times New Roman" w:cs="Times New Roman"/>
        </w:rPr>
        <w:t xml:space="preserve"> </w:t>
      </w:r>
      <w:hyperlink r:id="rId4" w:anchor="/document/70183216/entry/1000" w:history="1">
        <w:r>
          <w:rPr>
            <w:rFonts w:ascii="Times New Roman" w:eastAsia="Times New Roman" w:hAnsi="Times New Roman" w:cs="Times New Roman"/>
            <w:color w:val="0000EE"/>
          </w:rPr>
          <w:t>Основные положения</w:t>
        </w:r>
      </w:hyperlink>
      <w:r>
        <w:rPr>
          <w:rFonts w:ascii="Times New Roman" w:eastAsia="Times New Roman" w:hAnsi="Times New Roman" w:cs="Times New Roman"/>
        </w:rPr>
        <w:t xml:space="preserve"> </w:t>
      </w:r>
      <w:r>
        <w:rPr>
          <w:rFonts w:ascii="Times New Roman" w:eastAsia="Times New Roman" w:hAnsi="Times New Roman" w:cs="Times New Roman"/>
        </w:rPr>
        <w:t>функционирования розничных рынков электрической энергии.</w:t>
      </w:r>
    </w:p>
    <w:p>
      <w:pPr>
        <w:spacing w:before="0" w:after="0"/>
        <w:ind w:firstLine="567"/>
        <w:jc w:val="both"/>
      </w:pPr>
      <w:r>
        <w:rPr>
          <w:rFonts w:ascii="Times New Roman" w:eastAsia="Times New Roman" w:hAnsi="Times New Roman" w:cs="Times New Roman"/>
        </w:rPr>
        <w:t>Материалами дела установлено, что между</w:t>
      </w:r>
      <w:r>
        <w:rPr>
          <w:rFonts w:ascii="Times New Roman" w:eastAsia="Times New Roman" w:hAnsi="Times New Roman" w:cs="Times New Roman"/>
        </w:rPr>
        <w:t xml:space="preserve"> </w:t>
      </w:r>
      <w:r>
        <w:rPr>
          <w:rFonts w:ascii="Times New Roman" w:eastAsia="Times New Roman" w:hAnsi="Times New Roman" w:cs="Times New Roman"/>
        </w:rPr>
        <w:t>АО</w:t>
      </w:r>
      <w:r>
        <w:rPr>
          <w:rFonts w:ascii="Times New Roman" w:eastAsia="Times New Roman" w:hAnsi="Times New Roman" w:cs="Times New Roman"/>
        </w:rPr>
        <w:t xml:space="preserve"> «</w:t>
      </w:r>
      <w:r>
        <w:rPr>
          <w:rFonts w:ascii="Times New Roman" w:eastAsia="Times New Roman" w:hAnsi="Times New Roman" w:cs="Times New Roman"/>
        </w:rPr>
        <w:t>ЭК</w:t>
      </w:r>
      <w:r>
        <w:rPr>
          <w:rFonts w:ascii="Times New Roman" w:eastAsia="Times New Roman" w:hAnsi="Times New Roman" w:cs="Times New Roman"/>
        </w:rPr>
        <w:t xml:space="preserve"> «</w:t>
      </w:r>
      <w:r>
        <w:rPr>
          <w:rFonts w:ascii="Times New Roman" w:eastAsia="Times New Roman" w:hAnsi="Times New Roman" w:cs="Times New Roman"/>
        </w:rPr>
        <w:t>Восток</w:t>
      </w:r>
      <w:r>
        <w:rPr>
          <w:rFonts w:ascii="Times New Roman" w:eastAsia="Times New Roman" w:hAnsi="Times New Roman" w:cs="Times New Roman"/>
        </w:rPr>
        <w:t>»</w:t>
      </w:r>
      <w:r>
        <w:rPr>
          <w:rFonts w:ascii="Times New Roman" w:eastAsia="Times New Roman" w:hAnsi="Times New Roman" w:cs="Times New Roman"/>
        </w:rPr>
        <w:t xml:space="preserve"> и </w:t>
      </w:r>
      <w:r>
        <w:rPr>
          <w:rFonts w:ascii="Times New Roman" w:eastAsia="Times New Roman" w:hAnsi="Times New Roman" w:cs="Times New Roman"/>
        </w:rPr>
        <w:t xml:space="preserve">Мигуновым А.И. </w:t>
      </w:r>
      <w:r>
        <w:rPr>
          <w:rFonts w:ascii="Times New Roman" w:eastAsia="Times New Roman" w:hAnsi="Times New Roman" w:cs="Times New Roman"/>
        </w:rPr>
        <w:t>договор энергоснабжения заключен не был.</w:t>
      </w:r>
    </w:p>
    <w:p>
      <w:pPr>
        <w:spacing w:before="0" w:after="0"/>
        <w:ind w:firstLine="567"/>
        <w:jc w:val="both"/>
      </w:pPr>
      <w:r>
        <w:rPr>
          <w:rFonts w:ascii="Times New Roman" w:eastAsia="Times New Roman" w:hAnsi="Times New Roman" w:cs="Times New Roman"/>
        </w:rPr>
        <w:t>В соответствии с</w:t>
      </w:r>
      <w:r>
        <w:rPr>
          <w:rFonts w:ascii="Times New Roman" w:eastAsia="Times New Roman" w:hAnsi="Times New Roman" w:cs="Times New Roman"/>
        </w:rPr>
        <w:t xml:space="preserve"> </w:t>
      </w:r>
      <w:hyperlink r:id="rId4" w:anchor="/document/70183216/entry/4021" w:history="1">
        <w:r>
          <w:rPr>
            <w:rFonts w:ascii="Times New Roman" w:eastAsia="Times New Roman" w:hAnsi="Times New Roman" w:cs="Times New Roman"/>
            <w:color w:val="0000EE"/>
          </w:rPr>
          <w:t>пунктом 2</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Основных положений </w:t>
      </w:r>
      <w:r>
        <w:rPr>
          <w:rFonts w:ascii="Times New Roman" w:eastAsia="Times New Roman" w:hAnsi="Times New Roman" w:cs="Times New Roman"/>
        </w:rPr>
        <w:t>№</w:t>
      </w:r>
      <w:r>
        <w:rPr>
          <w:rFonts w:ascii="Times New Roman" w:eastAsia="Times New Roman" w:hAnsi="Times New Roman" w:cs="Times New Roman"/>
        </w:rPr>
        <w:t xml:space="preserve"> 442 под </w:t>
      </w:r>
      <w:r>
        <w:rPr>
          <w:rFonts w:ascii="Times New Roman" w:eastAsia="Times New Roman" w:hAnsi="Times New Roman" w:cs="Times New Roman"/>
        </w:rPr>
        <w:t>«</w:t>
      </w:r>
      <w:r>
        <w:rPr>
          <w:rFonts w:ascii="Times New Roman" w:eastAsia="Times New Roman" w:hAnsi="Times New Roman" w:cs="Times New Roman"/>
        </w:rPr>
        <w:t>бездоговорным потреблением электрической энергии</w:t>
      </w:r>
      <w:r>
        <w:rPr>
          <w:rFonts w:ascii="Times New Roman" w:eastAsia="Times New Roman" w:hAnsi="Times New Roman" w:cs="Times New Roman"/>
        </w:rPr>
        <w:t>»</w:t>
      </w:r>
      <w:r>
        <w:rPr>
          <w:rFonts w:ascii="Times New Roman" w:eastAsia="Times New Roman" w:hAnsi="Times New Roman" w:cs="Times New Roman"/>
        </w:rPr>
        <w:t xml:space="preserve"> понимается самовольное подключение </w:t>
      </w:r>
      <w:r>
        <w:rPr>
          <w:rFonts w:ascii="Times New Roman" w:eastAsia="Times New Roman" w:hAnsi="Times New Roman" w:cs="Times New Roman"/>
        </w:rPr>
        <w:t>энергопринимающих</w:t>
      </w:r>
      <w:r>
        <w:rPr>
          <w:rFonts w:ascii="Times New Roman" w:eastAsia="Times New Roman" w:hAnsi="Times New Roman" w:cs="Times New Roman"/>
        </w:rPr>
        <w:t xml:space="preserve"> устройств к объектам электросетевого хозяйства и (или) потребление электрической энергии в отсутствие заключенного договора, обеспечивающего продажу электрической энергии (мощности) на розничных рынках. Из приведенного нормативного определения следует, что для квалификации потребления электрической энергии в качестве бездоговорного законодателем используется два квалифицирующих признака: (1) самовольное подключение </w:t>
      </w:r>
      <w:r>
        <w:rPr>
          <w:rFonts w:ascii="Times New Roman" w:eastAsia="Times New Roman" w:hAnsi="Times New Roman" w:cs="Times New Roman"/>
        </w:rPr>
        <w:t>энергопринимающих</w:t>
      </w:r>
      <w:r>
        <w:rPr>
          <w:rFonts w:ascii="Times New Roman" w:eastAsia="Times New Roman" w:hAnsi="Times New Roman" w:cs="Times New Roman"/>
        </w:rPr>
        <w:t xml:space="preserve"> устройств к объектам электросетевого хозяйства; (2) потребление электрической энергии в отсутствие заключенного договора, обеспечивающего продажу электрической энергии (мощности) на розничных рынках. При этом наличия любого из названных признаков достаточно для признания потребления электрической энергии бездоговорным.</w:t>
      </w:r>
    </w:p>
    <w:p>
      <w:pPr>
        <w:spacing w:before="0" w:after="0"/>
        <w:ind w:firstLine="567"/>
        <w:jc w:val="both"/>
      </w:pPr>
      <w:r>
        <w:rPr>
          <w:rFonts w:ascii="Times New Roman" w:eastAsia="Times New Roman" w:hAnsi="Times New Roman" w:cs="Times New Roman"/>
        </w:rPr>
        <w:t>Учитывая изложенное, суд приходит к выводу, что поскольку ответчиком производилось фактическое потребление электрической энергии,</w:t>
      </w:r>
      <w:r>
        <w:rPr>
          <w:rFonts w:ascii="Times New Roman" w:eastAsia="Times New Roman" w:hAnsi="Times New Roman" w:cs="Times New Roman"/>
        </w:rPr>
        <w:t xml:space="preserve"> </w:t>
      </w:r>
      <w:r>
        <w:rPr>
          <w:rFonts w:ascii="Times New Roman" w:eastAsia="Times New Roman" w:hAnsi="Times New Roman" w:cs="Times New Roman"/>
        </w:rPr>
        <w:t>АО</w:t>
      </w:r>
      <w:r>
        <w:rPr>
          <w:rFonts w:ascii="Times New Roman" w:eastAsia="Times New Roman" w:hAnsi="Times New Roman" w:cs="Times New Roman"/>
        </w:rPr>
        <w:t xml:space="preserve"> «</w:t>
      </w:r>
      <w:r>
        <w:rPr>
          <w:rFonts w:ascii="Times New Roman" w:eastAsia="Times New Roman" w:hAnsi="Times New Roman" w:cs="Times New Roman"/>
        </w:rPr>
        <w:t>ЭК</w:t>
      </w:r>
      <w:r>
        <w:rPr>
          <w:rFonts w:ascii="Times New Roman" w:eastAsia="Times New Roman" w:hAnsi="Times New Roman" w:cs="Times New Roman"/>
        </w:rPr>
        <w:t xml:space="preserve"> «</w:t>
      </w:r>
      <w:r>
        <w:rPr>
          <w:rFonts w:ascii="Times New Roman" w:eastAsia="Times New Roman" w:hAnsi="Times New Roman" w:cs="Times New Roman"/>
        </w:rPr>
        <w:t>Восток</w:t>
      </w:r>
      <w:r>
        <w:rPr>
          <w:rFonts w:ascii="Times New Roman" w:eastAsia="Times New Roman" w:hAnsi="Times New Roman" w:cs="Times New Roman"/>
        </w:rPr>
        <w:t>»</w:t>
      </w:r>
      <w:r>
        <w:rPr>
          <w:rFonts w:ascii="Times New Roman" w:eastAsia="Times New Roman" w:hAnsi="Times New Roman" w:cs="Times New Roman"/>
        </w:rPr>
        <w:t xml:space="preserve">, являясь </w:t>
      </w:r>
      <w:r>
        <w:rPr>
          <w:rFonts w:ascii="Times New Roman" w:eastAsia="Times New Roman" w:hAnsi="Times New Roman" w:cs="Times New Roman"/>
        </w:rPr>
        <w:t>ресурсоснабжающей</w:t>
      </w:r>
      <w:r>
        <w:rPr>
          <w:rFonts w:ascii="Times New Roman" w:eastAsia="Times New Roman" w:hAnsi="Times New Roman" w:cs="Times New Roman"/>
        </w:rPr>
        <w:t xml:space="preserve"> организацией, имеет право взыскивать с ответчика плату за предоставленные коммунальные услуги. Отсутствие между истцом и ответчиком оформленного договора энергоснабжения не свидетельствует о том, что данный договор не является заключенным.</w:t>
      </w:r>
    </w:p>
    <w:p>
      <w:pPr>
        <w:spacing w:before="0" w:after="0"/>
        <w:ind w:firstLine="567"/>
        <w:jc w:val="both"/>
      </w:pPr>
      <w:r>
        <w:rPr>
          <w:rFonts w:ascii="Times New Roman" w:eastAsia="Times New Roman" w:hAnsi="Times New Roman" w:cs="Times New Roman"/>
        </w:rPr>
        <w:t xml:space="preserve">Судом установлено, что распоряжениями Региональной энергетической комиссии </w:t>
      </w:r>
      <w:r>
        <w:rPr>
          <w:rFonts w:ascii="Times New Roman" w:eastAsia="Times New Roman" w:hAnsi="Times New Roman" w:cs="Times New Roman"/>
        </w:rPr>
        <w:t>Тюменской области, Ханты-Мансийского автономного округа</w:t>
      </w:r>
      <w:r>
        <w:rPr>
          <w:rFonts w:ascii="Times New Roman" w:eastAsia="Times New Roman" w:hAnsi="Times New Roman" w:cs="Times New Roman"/>
        </w:rPr>
        <w:t xml:space="preserve">-Югры, Ямало-ненецкого автономного округа </w:t>
      </w:r>
      <w:r>
        <w:rPr>
          <w:rFonts w:ascii="Times New Roman" w:eastAsia="Times New Roman" w:hAnsi="Times New Roman" w:cs="Times New Roman"/>
        </w:rPr>
        <w:t xml:space="preserve">от </w:t>
      </w:r>
      <w:r>
        <w:rPr>
          <w:rFonts w:ascii="Times New Roman" w:eastAsia="Times New Roman" w:hAnsi="Times New Roman" w:cs="Times New Roman"/>
        </w:rPr>
        <w:t xml:space="preserve">07.12.2020 № 25, от </w:t>
      </w:r>
      <w:r>
        <w:rPr>
          <w:rFonts w:ascii="Times New Roman" w:eastAsia="Times New Roman" w:hAnsi="Times New Roman" w:cs="Times New Roman"/>
        </w:rPr>
        <w:t xml:space="preserve">14.12.2021 № 31, от 29.11.2022 № 30, </w:t>
      </w:r>
      <w:r>
        <w:rPr>
          <w:rFonts w:ascii="Times New Roman" w:eastAsia="Times New Roman" w:hAnsi="Times New Roman" w:cs="Times New Roman"/>
        </w:rPr>
        <w:t xml:space="preserve">от </w:t>
      </w:r>
      <w:r>
        <w:rPr>
          <w:rFonts w:ascii="Times New Roman" w:eastAsia="Times New Roman" w:hAnsi="Times New Roman" w:cs="Times New Roman"/>
        </w:rPr>
        <w:t>29.11.2023 № 27</w:t>
      </w:r>
      <w:r>
        <w:rPr>
          <w:rFonts w:ascii="Times New Roman" w:eastAsia="Times New Roman" w:hAnsi="Times New Roman" w:cs="Times New Roman"/>
        </w:rPr>
        <w:t xml:space="preserve">, 28.11.2024 № 27 </w:t>
      </w:r>
      <w:r>
        <w:rPr>
          <w:rFonts w:ascii="Times New Roman" w:eastAsia="Times New Roman" w:hAnsi="Times New Roman" w:cs="Times New Roman"/>
        </w:rPr>
        <w:t xml:space="preserve">«Об установлении цен (тарифов) на электрическую энергию для населения и приравненных к нему категорий потребителей по Тюменской области, Ханты-Мансийскому автономному округу - Югре и Ямало-Ненецкому автономному округу» </w:t>
      </w:r>
      <w:r>
        <w:rPr>
          <w:rFonts w:ascii="Times New Roman" w:eastAsia="Times New Roman" w:hAnsi="Times New Roman" w:cs="Times New Roman"/>
        </w:rPr>
        <w:t>на 20</w:t>
      </w:r>
      <w:r>
        <w:rPr>
          <w:rFonts w:ascii="Times New Roman" w:eastAsia="Times New Roman" w:hAnsi="Times New Roman" w:cs="Times New Roman"/>
        </w:rPr>
        <w:t>21-2025 годы</w:t>
      </w:r>
      <w:r>
        <w:rPr>
          <w:rFonts w:ascii="Times New Roman" w:eastAsia="Times New Roman" w:hAnsi="Times New Roman" w:cs="Times New Roman"/>
        </w:rPr>
        <w:t xml:space="preserve"> утверждены тарифы на электрическую энергию.</w:t>
      </w:r>
    </w:p>
    <w:p>
      <w:pPr>
        <w:spacing w:before="0" w:after="0"/>
        <w:ind w:firstLine="567"/>
        <w:jc w:val="both"/>
      </w:pPr>
      <w:r>
        <w:rPr>
          <w:rFonts w:ascii="Times New Roman" w:eastAsia="Times New Roman" w:hAnsi="Times New Roman" w:cs="Times New Roman"/>
        </w:rPr>
        <w:t xml:space="preserve">Постановлением Правительства </w:t>
      </w:r>
      <w:r>
        <w:rPr>
          <w:rFonts w:ascii="Times New Roman" w:eastAsia="Times New Roman" w:hAnsi="Times New Roman" w:cs="Times New Roman"/>
        </w:rPr>
        <w:t xml:space="preserve">Ханты-Мансийского автономного округа – </w:t>
      </w:r>
      <w:r>
        <w:rPr>
          <w:rFonts w:ascii="Times New Roman" w:eastAsia="Times New Roman" w:hAnsi="Times New Roman" w:cs="Times New Roman"/>
        </w:rPr>
        <w:t xml:space="preserve">Югры от </w:t>
      </w:r>
      <w:r>
        <w:rPr>
          <w:rFonts w:ascii="Times New Roman" w:eastAsia="Times New Roman" w:hAnsi="Times New Roman" w:cs="Times New Roman"/>
        </w:rPr>
        <w:t>02.02.2018</w:t>
      </w:r>
      <w:r>
        <w:rPr>
          <w:rFonts w:ascii="Times New Roman" w:eastAsia="Times New Roman" w:hAnsi="Times New Roman" w:cs="Times New Roman"/>
        </w:rPr>
        <w:t xml:space="preserve"> </w:t>
      </w:r>
      <w:r>
        <w:rPr>
          <w:rFonts w:ascii="Times New Roman" w:eastAsia="Times New Roman" w:hAnsi="Times New Roman" w:cs="Times New Roman"/>
        </w:rPr>
        <w:t>№ 24</w:t>
      </w:r>
      <w:r>
        <w:rPr>
          <w:rFonts w:ascii="Times New Roman" w:eastAsia="Times New Roman" w:hAnsi="Times New Roman" w:cs="Times New Roman"/>
        </w:rPr>
        <w:t>-п установлены нормативы потребления коммунальных услуг и потребления коммунальных ресурсов по электроснабжению при отсутствии приборов учета.</w:t>
      </w:r>
    </w:p>
    <w:p>
      <w:pPr>
        <w:spacing w:before="0" w:after="0"/>
        <w:ind w:firstLine="567"/>
        <w:jc w:val="both"/>
      </w:pPr>
      <w:r>
        <w:rPr>
          <w:rFonts w:ascii="Times New Roman" w:eastAsia="Times New Roman" w:hAnsi="Times New Roman" w:cs="Times New Roman"/>
        </w:rPr>
        <w:t xml:space="preserve">Истец, являясь </w:t>
      </w:r>
      <w:r>
        <w:rPr>
          <w:rFonts w:ascii="Times New Roman" w:eastAsia="Times New Roman" w:hAnsi="Times New Roman" w:cs="Times New Roman"/>
        </w:rPr>
        <w:t>энергоснабжающей</w:t>
      </w:r>
      <w:r>
        <w:rPr>
          <w:rFonts w:ascii="Times New Roman" w:eastAsia="Times New Roman" w:hAnsi="Times New Roman" w:cs="Times New Roman"/>
        </w:rPr>
        <w:t xml:space="preserve"> организацией, поставляет электрическую энергию ответчику в принадлежащий последне</w:t>
      </w:r>
      <w:r>
        <w:rPr>
          <w:rFonts w:ascii="Times New Roman" w:eastAsia="Times New Roman" w:hAnsi="Times New Roman" w:cs="Times New Roman"/>
        </w:rPr>
        <w:t xml:space="preserve">му </w:t>
      </w:r>
      <w:r>
        <w:rPr>
          <w:rFonts w:ascii="Times New Roman" w:eastAsia="Times New Roman" w:hAnsi="Times New Roman" w:cs="Times New Roman"/>
        </w:rPr>
        <w:t xml:space="preserve">жилой дом, расположенный на указанном земельном участке, который также, в спорный период, принадлежал </w:t>
      </w:r>
      <w:r>
        <w:rPr>
          <w:rFonts w:ascii="Times New Roman" w:eastAsia="Times New Roman" w:hAnsi="Times New Roman" w:cs="Times New Roman"/>
        </w:rPr>
        <w:t xml:space="preserve">Мигунову А.И. </w:t>
      </w:r>
      <w:r>
        <w:rPr>
          <w:rFonts w:ascii="Times New Roman" w:eastAsia="Times New Roman" w:hAnsi="Times New Roman" w:cs="Times New Roman"/>
        </w:rPr>
        <w:t>На участке установлены приборы учета электрической энергии, договор электроснабжения не заключен.</w:t>
      </w:r>
    </w:p>
    <w:p>
      <w:pPr>
        <w:spacing w:before="0" w:after="0"/>
        <w:ind w:firstLine="567"/>
        <w:jc w:val="both"/>
      </w:pPr>
      <w:r>
        <w:rPr>
          <w:rFonts w:ascii="Times New Roman" w:eastAsia="Times New Roman" w:hAnsi="Times New Roman" w:cs="Times New Roman"/>
        </w:rPr>
        <w:t xml:space="preserve">За период </w:t>
      </w:r>
      <w:r>
        <w:rPr>
          <w:rFonts w:ascii="Times New Roman" w:eastAsia="Times New Roman" w:hAnsi="Times New Roman" w:cs="Times New Roman"/>
        </w:rPr>
        <w:t>с 01.11.2021 по 31.05.2023, с 01.07.2024 по 31.07.2025 задолженность по оплате коммунальных услуг составляет 24242 рублей 16 копеек.</w:t>
      </w:r>
    </w:p>
    <w:p>
      <w:pPr>
        <w:spacing w:before="0" w:after="0"/>
        <w:ind w:firstLine="567"/>
        <w:jc w:val="both"/>
      </w:pPr>
      <w:r>
        <w:rPr>
          <w:rFonts w:ascii="Times New Roman" w:eastAsia="Times New Roman" w:hAnsi="Times New Roman" w:cs="Times New Roman"/>
        </w:rPr>
        <w:t>Установив указанные обстоятельства, проверив расчет задолженности, представленный истцом, суд признает его верным, поскольку он выполнен с учетом норм действующего законодательства, ответчиком в соответствии с правилами</w:t>
      </w:r>
      <w:r>
        <w:rPr>
          <w:rFonts w:ascii="Times New Roman" w:eastAsia="Times New Roman" w:hAnsi="Times New Roman" w:cs="Times New Roman"/>
        </w:rPr>
        <w:t xml:space="preserve"> </w:t>
      </w:r>
      <w:hyperlink r:id="rId4" w:anchor="/document/12128809/entry/56" w:history="1">
        <w:r>
          <w:rPr>
            <w:rFonts w:ascii="Times New Roman" w:eastAsia="Times New Roman" w:hAnsi="Times New Roman" w:cs="Times New Roman"/>
            <w:color w:val="0000EE"/>
          </w:rPr>
          <w:t>ст.ст</w:t>
        </w:r>
        <w:r>
          <w:rPr>
            <w:rFonts w:ascii="Times New Roman" w:eastAsia="Times New Roman" w:hAnsi="Times New Roman" w:cs="Times New Roman"/>
            <w:color w:val="0000EE"/>
          </w:rPr>
          <w:t>. 56</w:t>
        </w:r>
      </w:hyperlink>
      <w:r>
        <w:rPr>
          <w:rFonts w:ascii="Times New Roman" w:eastAsia="Times New Roman" w:hAnsi="Times New Roman" w:cs="Times New Roman"/>
        </w:rPr>
        <w:t>,</w:t>
      </w:r>
      <w:r>
        <w:rPr>
          <w:rFonts w:ascii="Times New Roman" w:eastAsia="Times New Roman" w:hAnsi="Times New Roman" w:cs="Times New Roman"/>
        </w:rPr>
        <w:t xml:space="preserve"> </w:t>
      </w:r>
      <w:hyperlink r:id="rId4" w:anchor="/document/12128809/entry/67" w:history="1">
        <w:r>
          <w:rPr>
            <w:rFonts w:ascii="Times New Roman" w:eastAsia="Times New Roman" w:hAnsi="Times New Roman" w:cs="Times New Roman"/>
            <w:color w:val="0000EE"/>
          </w:rPr>
          <w:t>67</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ГПК РФ не оспорен. </w:t>
      </w:r>
    </w:p>
    <w:p>
      <w:pPr>
        <w:spacing w:before="0" w:after="0"/>
        <w:ind w:firstLine="567"/>
        <w:jc w:val="both"/>
      </w:pPr>
      <w:r>
        <w:rPr>
          <w:rFonts w:ascii="Times New Roman" w:eastAsia="Times New Roman" w:hAnsi="Times New Roman" w:cs="Times New Roman"/>
        </w:rPr>
        <w:t>Ответчиком не представлен самостоятельный расчет задолженности, опровергающий представленный расчет истца и документы, подтверждающие погашение задолженности.</w:t>
      </w:r>
      <w:r>
        <w:rPr>
          <w:rFonts w:ascii="Times New Roman" w:eastAsia="Times New Roman" w:hAnsi="Times New Roman" w:cs="Times New Roman"/>
        </w:rPr>
        <w:t xml:space="preserve"> </w:t>
      </w:r>
    </w:p>
    <w:p>
      <w:pPr>
        <w:spacing w:before="0" w:after="0"/>
        <w:ind w:firstLine="567"/>
        <w:jc w:val="both"/>
      </w:pPr>
      <w:r>
        <w:rPr>
          <w:rFonts w:ascii="Times New Roman" w:eastAsia="Times New Roman" w:hAnsi="Times New Roman" w:cs="Times New Roman"/>
        </w:rPr>
        <w:t>В судебном заседании ответчик Мигунов А.И. пояснил, что оплату услуг АО ЭК «Восток» не производи</w:t>
      </w:r>
      <w:r>
        <w:rPr>
          <w:rFonts w:ascii="Times New Roman" w:eastAsia="Times New Roman" w:hAnsi="Times New Roman" w:cs="Times New Roman"/>
        </w:rPr>
        <w:t>т.</w:t>
      </w:r>
    </w:p>
    <w:p>
      <w:pPr>
        <w:spacing w:before="0" w:after="0"/>
        <w:ind w:firstLine="567"/>
        <w:jc w:val="both"/>
      </w:pPr>
      <w:r>
        <w:rPr>
          <w:rFonts w:ascii="Times New Roman" w:eastAsia="Times New Roman" w:hAnsi="Times New Roman" w:cs="Times New Roman"/>
        </w:rPr>
        <w:t>Истцом также заявлено о взыскании с ответчика пени в связи с несвоевременным внесением платы за ЖКУ, в соответствии с требованиями</w:t>
      </w:r>
      <w:r>
        <w:rPr>
          <w:rFonts w:ascii="Times New Roman" w:eastAsia="Times New Roman" w:hAnsi="Times New Roman" w:cs="Times New Roman"/>
        </w:rPr>
        <w:t xml:space="preserve"> </w:t>
      </w:r>
      <w:hyperlink r:id="rId4" w:anchor="/document/12138291/entry/155" w:history="1">
        <w:r>
          <w:rPr>
            <w:rFonts w:ascii="Times New Roman" w:eastAsia="Times New Roman" w:hAnsi="Times New Roman" w:cs="Times New Roman"/>
            <w:color w:val="0000EE"/>
          </w:rPr>
          <w:t>ст. 155</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ЖК РФ, из которой следует, что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r>
        <w:rPr>
          <w:rFonts w:ascii="Times New Roman" w:eastAsia="Times New Roman" w:hAnsi="Times New Roman" w:cs="Times New Roman"/>
        </w:rPr>
        <w:t>стотридцатой</w:t>
      </w:r>
      <w:r>
        <w:rPr>
          <w:rFonts w:ascii="Times New Roman" w:eastAsia="Times New Roman" w:hAnsi="Times New Roman" w:cs="Times New Roman"/>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spacing w:before="0" w:after="0"/>
        <w:ind w:firstLine="567"/>
        <w:jc w:val="both"/>
      </w:pPr>
      <w:r>
        <w:rPr>
          <w:rFonts w:ascii="Times New Roman" w:eastAsia="Times New Roman" w:hAnsi="Times New Roman" w:cs="Times New Roman"/>
        </w:rPr>
        <w:t xml:space="preserve">Истцом предоставлен расчет пени </w:t>
      </w:r>
      <w:r>
        <w:rPr>
          <w:rFonts w:ascii="Times New Roman" w:eastAsia="Times New Roman" w:hAnsi="Times New Roman" w:cs="Times New Roman"/>
        </w:rPr>
        <w:t>за период с 11.12.2021 по 28.02.2022, с 28.05.2022 по 15.04.2026 в размере 15343 рублей 71 копейки</w:t>
      </w:r>
      <w:r>
        <w:rPr>
          <w:rFonts w:ascii="Times New Roman" w:eastAsia="Times New Roman" w:hAnsi="Times New Roman" w:cs="Times New Roman"/>
        </w:rPr>
        <w:t>.</w:t>
      </w:r>
    </w:p>
    <w:p>
      <w:pPr>
        <w:spacing w:before="0" w:after="0"/>
        <w:ind w:firstLine="567"/>
        <w:jc w:val="both"/>
      </w:pPr>
      <w:r>
        <w:rPr>
          <w:rFonts w:ascii="Times New Roman" w:eastAsia="Times New Roman" w:hAnsi="Times New Roman" w:cs="Times New Roman"/>
        </w:rPr>
        <w:t xml:space="preserve">Согласно разъяснению, изложенному в п. 65 </w:t>
      </w:r>
      <w:r>
        <w:rPr>
          <w:rFonts w:ascii="Times New Roman" w:eastAsia="Times New Roman" w:hAnsi="Times New Roman" w:cs="Times New Roman"/>
        </w:rPr>
        <w:t>Постановление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w:t>
      </w:r>
      <w:r>
        <w:rPr>
          <w:rFonts w:ascii="Times New Roman" w:eastAsia="Times New Roman" w:hAnsi="Times New Roman" w:cs="Times New Roman"/>
        </w:rPr>
        <w:t>, по смыслу</w:t>
      </w:r>
      <w:r>
        <w:rPr>
          <w:rFonts w:ascii="Times New Roman" w:eastAsia="Times New Roman" w:hAnsi="Times New Roman" w:cs="Times New Roman"/>
        </w:rPr>
        <w:t xml:space="preserve"> </w:t>
      </w:r>
      <w:hyperlink r:id="rId4" w:anchor="/document/10164072/entry/330" w:history="1">
        <w:r>
          <w:rPr>
            <w:rFonts w:ascii="Times New Roman" w:eastAsia="Times New Roman" w:hAnsi="Times New Roman" w:cs="Times New Roman"/>
            <w:color w:val="0000EE"/>
          </w:rPr>
          <w:t>ст. 330</w:t>
        </w:r>
      </w:hyperlink>
      <w:r>
        <w:rPr>
          <w:rFonts w:ascii="Times New Roman" w:eastAsia="Times New Roman" w:hAnsi="Times New Roman" w:cs="Times New Roman"/>
        </w:rPr>
        <w:t xml:space="preserve"> </w:t>
      </w:r>
      <w:r>
        <w:rPr>
          <w:rFonts w:ascii="Times New Roman" w:eastAsia="Times New Roman" w:hAnsi="Times New Roman" w:cs="Times New Roman"/>
        </w:rPr>
        <w:t>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w:t>
      </w:r>
    </w:p>
    <w:p>
      <w:pPr>
        <w:spacing w:before="0" w:after="0"/>
        <w:ind w:firstLine="567"/>
        <w:jc w:val="both"/>
      </w:pPr>
      <w:r>
        <w:rPr>
          <w:rFonts w:ascii="Times New Roman" w:eastAsia="Times New Roman" w:hAnsi="Times New Roman" w:cs="Times New Roman"/>
        </w:rPr>
        <w:t>В силу положений</w:t>
      </w:r>
      <w:r>
        <w:rPr>
          <w:rFonts w:ascii="Times New Roman" w:eastAsia="Times New Roman" w:hAnsi="Times New Roman" w:cs="Times New Roman"/>
        </w:rPr>
        <w:t xml:space="preserve"> </w:t>
      </w:r>
      <w:hyperlink r:id="rId4" w:anchor="/document/10164072/entry/333" w:history="1">
        <w:r>
          <w:rPr>
            <w:rFonts w:ascii="Times New Roman" w:eastAsia="Times New Roman" w:hAnsi="Times New Roman" w:cs="Times New Roman"/>
            <w:color w:val="0000EE"/>
          </w:rPr>
          <w:t>ст. 333</w:t>
        </w:r>
      </w:hyperlink>
      <w:r>
        <w:rPr>
          <w:rFonts w:ascii="Times New Roman" w:eastAsia="Times New Roman" w:hAnsi="Times New Roman" w:cs="Times New Roman"/>
        </w:rPr>
        <w:t xml:space="preserve"> </w:t>
      </w:r>
      <w:r>
        <w:rPr>
          <w:rFonts w:ascii="Times New Roman" w:eastAsia="Times New Roman" w:hAnsi="Times New Roman" w:cs="Times New Roman"/>
        </w:rPr>
        <w:t>ГК РФ, если подлежащая уплате неустойка явно несоразмерна последствиям нарушения обязательства, суд вправе уменьшить неустойку.</w:t>
      </w:r>
    </w:p>
    <w:p>
      <w:pPr>
        <w:spacing w:before="0" w:after="0"/>
        <w:ind w:firstLine="567"/>
        <w:jc w:val="both"/>
      </w:pPr>
      <w:r>
        <w:rPr>
          <w:rFonts w:ascii="Times New Roman" w:eastAsia="Times New Roman" w:hAnsi="Times New Roman" w:cs="Times New Roman"/>
        </w:rPr>
        <w:t>Из анализа действующего законодательства следует, что неустойка представляет собой меру ответственности за нарушение исполнения обязательств, носит воспитательный и карательный характер для одной стороны и одновременно, компенсационный, то есть, является средством возмещения потерь, вызванных нарушением обязательства, для другой стороны.</w:t>
      </w:r>
    </w:p>
    <w:p>
      <w:pPr>
        <w:spacing w:before="0" w:after="0"/>
        <w:ind w:firstLine="567"/>
        <w:jc w:val="both"/>
      </w:pPr>
      <w:r>
        <w:rPr>
          <w:rFonts w:ascii="Times New Roman" w:eastAsia="Times New Roman" w:hAnsi="Times New Roman" w:cs="Times New Roman"/>
        </w:rPr>
        <w:t>Наличие оснований для снижения неустойки и критерии соразмерности определяются судом в каждом конкретном случае самостоятельно, исходя из установленных по делу обстоятельств.</w:t>
      </w:r>
    </w:p>
    <w:p>
      <w:pPr>
        <w:spacing w:before="0" w:after="0"/>
        <w:ind w:firstLine="567"/>
        <w:jc w:val="both"/>
      </w:pPr>
      <w:r>
        <w:rPr>
          <w:rFonts w:ascii="Times New Roman" w:eastAsia="Times New Roman" w:hAnsi="Times New Roman" w:cs="Times New Roman"/>
        </w:rPr>
        <w:t>При этом снижение размера неустойки не должно вести к необоснованному освобождению должника от ответственности за неисполнение или ненадлежащее исполнение обязательства.</w:t>
      </w:r>
    </w:p>
    <w:p>
      <w:pPr>
        <w:spacing w:before="0" w:after="0"/>
        <w:ind w:firstLine="567"/>
        <w:jc w:val="both"/>
      </w:pPr>
      <w:r>
        <w:rPr>
          <w:rFonts w:ascii="Times New Roman" w:eastAsia="Times New Roman" w:hAnsi="Times New Roman" w:cs="Times New Roman"/>
        </w:rPr>
        <w:t xml:space="preserve">Принимая во внимание компенсационный характер неустойки, отсутствие доказательств наличия у истца каких-либо убытков либо негативных последствий из-за нарушения ответчиком своих обязательств, период просрочки исполнения обязательства, отсутствие доказательств действительного ущерба, причиненного в результате указанного нарушения, суд полагает, что неустойка в размере </w:t>
      </w:r>
      <w:r>
        <w:rPr>
          <w:rFonts w:ascii="Times New Roman" w:eastAsia="Times New Roman" w:hAnsi="Times New Roman" w:cs="Times New Roman"/>
        </w:rPr>
        <w:t>5</w:t>
      </w:r>
      <w:r>
        <w:rPr>
          <w:rFonts w:ascii="Times New Roman" w:eastAsia="Times New Roman" w:hAnsi="Times New Roman" w:cs="Times New Roman"/>
        </w:rPr>
        <w:t>000 рублей</w:t>
      </w:r>
      <w:r>
        <w:rPr>
          <w:rFonts w:ascii="Times New Roman" w:eastAsia="Times New Roman" w:hAnsi="Times New Roman" w:cs="Times New Roman"/>
        </w:rPr>
        <w:t xml:space="preserve"> 00 копеек</w:t>
      </w:r>
      <w:r>
        <w:rPr>
          <w:rFonts w:ascii="Times New Roman" w:eastAsia="Times New Roman" w:hAnsi="Times New Roman" w:cs="Times New Roman"/>
        </w:rPr>
        <w:t xml:space="preserve"> </w:t>
      </w:r>
      <w:r>
        <w:rPr>
          <w:rFonts w:ascii="Times New Roman" w:eastAsia="Times New Roman" w:hAnsi="Times New Roman" w:cs="Times New Roman"/>
        </w:rPr>
        <w:t>за обозначенный период</w:t>
      </w:r>
      <w:r>
        <w:rPr>
          <w:rFonts w:ascii="Times New Roman" w:eastAsia="Times New Roman" w:hAnsi="Times New Roman" w:cs="Times New Roman"/>
        </w:rPr>
        <w:t>, с последующим начислением неустойки на сумму основного долга 24242 рублей 16 копеек по день фактической оплаты долга с учетом 1/130 ставки рефинансирования Центрального Банка РФ</w:t>
      </w:r>
      <w:r>
        <w:rPr>
          <w:rFonts w:ascii="Times New Roman" w:eastAsia="Times New Roman" w:hAnsi="Times New Roman" w:cs="Times New Roman"/>
        </w:rPr>
        <w:t>, в наибольшей степени обеспечит баланс прав и законных интересов истца, которому будет компенсировано нарушенное право на своевременное получение платы за потребление электроэнергию</w:t>
      </w:r>
      <w:r>
        <w:rPr>
          <w:rFonts w:ascii="Times New Roman" w:eastAsia="Times New Roman" w:hAnsi="Times New Roman" w:cs="Times New Roman"/>
        </w:rPr>
        <w:t>.</w:t>
      </w:r>
    </w:p>
    <w:p>
      <w:pPr>
        <w:spacing w:before="0" w:after="0"/>
        <w:ind w:firstLine="567"/>
        <w:jc w:val="both"/>
      </w:pPr>
      <w:r>
        <w:rPr>
          <w:rFonts w:ascii="Times New Roman" w:eastAsia="Times New Roman" w:hAnsi="Times New Roman" w:cs="Times New Roman"/>
        </w:rPr>
        <w:t>В соответствии со</w:t>
      </w:r>
      <w:r>
        <w:rPr>
          <w:rFonts w:ascii="Times New Roman" w:eastAsia="Times New Roman" w:hAnsi="Times New Roman" w:cs="Times New Roman"/>
        </w:rPr>
        <w:t xml:space="preserve"> </w:t>
      </w:r>
      <w:hyperlink r:id="rId4" w:anchor="/document/12128809/entry/98" w:history="1">
        <w:r>
          <w:rPr>
            <w:rFonts w:ascii="Times New Roman" w:eastAsia="Times New Roman" w:hAnsi="Times New Roman" w:cs="Times New Roman"/>
            <w:color w:val="0000EE"/>
          </w:rPr>
          <w:t>ст. 98</w:t>
        </w:r>
      </w:hyperlink>
      <w:r>
        <w:rPr>
          <w:rFonts w:ascii="Times New Roman" w:eastAsia="Times New Roman" w:hAnsi="Times New Roman" w:cs="Times New Roman"/>
        </w:rPr>
        <w:t xml:space="preserve"> </w:t>
      </w:r>
      <w:r>
        <w:rPr>
          <w:rFonts w:ascii="Times New Roman" w:eastAsia="Times New Roman" w:hAnsi="Times New Roman" w:cs="Times New Roman"/>
        </w:rPr>
        <w:t>ГПК РФ, данные расходы подлежат возмещению в полном объёме, поскольку уменьшение судом размера неустойки на основании</w:t>
      </w:r>
      <w:r>
        <w:rPr>
          <w:rFonts w:ascii="Times New Roman" w:eastAsia="Times New Roman" w:hAnsi="Times New Roman" w:cs="Times New Roman"/>
        </w:rPr>
        <w:t xml:space="preserve"> </w:t>
      </w:r>
      <w:hyperlink r:id="rId4" w:anchor="/document/10164072/entry/333" w:history="1">
        <w:r>
          <w:rPr>
            <w:rFonts w:ascii="Times New Roman" w:eastAsia="Times New Roman" w:hAnsi="Times New Roman" w:cs="Times New Roman"/>
            <w:color w:val="0000EE"/>
          </w:rPr>
          <w:t>статьи 333</w:t>
        </w:r>
      </w:hyperlink>
      <w:r>
        <w:rPr>
          <w:rFonts w:ascii="Times New Roman" w:eastAsia="Times New Roman" w:hAnsi="Times New Roman" w:cs="Times New Roman"/>
        </w:rPr>
        <w:t xml:space="preserve"> </w:t>
      </w:r>
      <w:r>
        <w:rPr>
          <w:rFonts w:ascii="Times New Roman" w:eastAsia="Times New Roman" w:hAnsi="Times New Roman" w:cs="Times New Roman"/>
        </w:rPr>
        <w:t xml:space="preserve">ГК РФ является результатом реализации дискреционного полномочия суда, что не свидетельствует о необоснованности заявленных исковых требований. </w:t>
      </w:r>
    </w:p>
    <w:p>
      <w:pPr>
        <w:spacing w:before="0" w:after="0"/>
        <w:ind w:firstLine="567"/>
        <w:jc w:val="both"/>
      </w:pPr>
      <w:r>
        <w:rPr>
          <w:rFonts w:ascii="Times New Roman" w:eastAsia="Times New Roman" w:hAnsi="Times New Roman" w:cs="Times New Roman"/>
        </w:rPr>
        <w:t xml:space="preserve">Фактически понесенные судебные расходы на уплату государственной пошлины подлежат взысканию с ответчика в полном объеме в размере </w:t>
      </w:r>
      <w:r>
        <w:rPr>
          <w:rFonts w:ascii="Times New Roman" w:eastAsia="Times New Roman" w:hAnsi="Times New Roman" w:cs="Times New Roman"/>
        </w:rPr>
        <w:t>в размере 4 000 рублей 00 копеек.</w:t>
      </w:r>
    </w:p>
    <w:p>
      <w:pPr>
        <w:spacing w:before="0" w:after="0"/>
        <w:ind w:firstLine="567"/>
        <w:jc w:val="both"/>
      </w:pPr>
      <w:r>
        <w:rPr>
          <w:rFonts w:ascii="Times New Roman" w:eastAsia="Times New Roman" w:hAnsi="Times New Roman" w:cs="Times New Roman"/>
        </w:rPr>
        <w:t xml:space="preserve">руководствуясь </w:t>
      </w:r>
      <w:r>
        <w:rPr>
          <w:rFonts w:ascii="Times New Roman" w:eastAsia="Times New Roman" w:hAnsi="Times New Roman" w:cs="Times New Roman"/>
        </w:rPr>
        <w:t>ст.ст</w:t>
      </w:r>
      <w:r>
        <w:rPr>
          <w:rFonts w:ascii="Times New Roman" w:eastAsia="Times New Roman" w:hAnsi="Times New Roman" w:cs="Times New Roman"/>
        </w:rPr>
        <w:t>. 167, 194-199</w:t>
      </w:r>
      <w:r>
        <w:rPr>
          <w:rFonts w:ascii="Times New Roman" w:eastAsia="Times New Roman" w:hAnsi="Times New Roman" w:cs="Times New Roman"/>
        </w:rPr>
        <w:t xml:space="preserve"> </w:t>
      </w:r>
      <w:r>
        <w:rPr>
          <w:rFonts w:ascii="Times New Roman" w:eastAsia="Times New Roman" w:hAnsi="Times New Roman" w:cs="Times New Roman"/>
        </w:rPr>
        <w:t xml:space="preserve">Гражданского процессуального кодекса Российской Федерации, </w:t>
      </w:r>
    </w:p>
    <w:p>
      <w:pPr>
        <w:spacing w:before="0" w:after="0"/>
        <w:ind w:firstLine="567"/>
        <w:jc w:val="center"/>
      </w:pPr>
      <w:r>
        <w:rPr>
          <w:rFonts w:ascii="Times New Roman" w:eastAsia="Times New Roman" w:hAnsi="Times New Roman" w:cs="Times New Roman"/>
        </w:rPr>
        <w:t>РЕШИЛ:</w:t>
      </w:r>
    </w:p>
    <w:p>
      <w:pPr>
        <w:spacing w:before="0" w:after="0"/>
        <w:ind w:firstLine="567"/>
        <w:jc w:val="both"/>
      </w:pPr>
    </w:p>
    <w:p>
      <w:pPr>
        <w:spacing w:before="0" w:after="0"/>
        <w:ind w:firstLine="567"/>
        <w:jc w:val="both"/>
      </w:pPr>
      <w:r>
        <w:rPr>
          <w:rFonts w:ascii="Times New Roman" w:eastAsia="Times New Roman" w:hAnsi="Times New Roman" w:cs="Times New Roman"/>
        </w:rPr>
        <w:t>Иск Акционерного общества «</w:t>
      </w:r>
      <w:r>
        <w:rPr>
          <w:rFonts w:ascii="Times New Roman" w:eastAsia="Times New Roman" w:hAnsi="Times New Roman" w:cs="Times New Roman"/>
        </w:rPr>
        <w:t>Энергосбытовая</w:t>
      </w:r>
      <w:r>
        <w:rPr>
          <w:rFonts w:ascii="Times New Roman" w:eastAsia="Times New Roman" w:hAnsi="Times New Roman" w:cs="Times New Roman"/>
        </w:rPr>
        <w:t xml:space="preserve"> компания «Восток» к </w:t>
      </w:r>
      <w:r>
        <w:rPr>
          <w:rFonts w:ascii="Times New Roman" w:eastAsia="Times New Roman" w:hAnsi="Times New Roman" w:cs="Times New Roman"/>
        </w:rPr>
        <w:t>Мигунову Александру Ивановичу</w:t>
      </w:r>
      <w:r>
        <w:rPr>
          <w:rFonts w:ascii="Times New Roman" w:eastAsia="Times New Roman" w:hAnsi="Times New Roman" w:cs="Times New Roman"/>
        </w:rPr>
        <w:t xml:space="preserve"> о взыскании задолженности по оплате коммунальной услуги – удовлетворить</w:t>
      </w:r>
      <w:r>
        <w:rPr>
          <w:rFonts w:ascii="Times New Roman" w:eastAsia="Times New Roman" w:hAnsi="Times New Roman" w:cs="Times New Roman"/>
        </w:rPr>
        <w:t xml:space="preserve"> частично</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567"/>
        <w:jc w:val="both"/>
      </w:pPr>
      <w:r>
        <w:rPr>
          <w:rFonts w:ascii="Times New Roman" w:eastAsia="Times New Roman" w:hAnsi="Times New Roman" w:cs="Times New Roman"/>
        </w:rPr>
        <w:t>Взыскать</w:t>
      </w:r>
      <w:r>
        <w:rPr>
          <w:rFonts w:ascii="Times New Roman" w:eastAsia="Times New Roman" w:hAnsi="Times New Roman" w:cs="Times New Roman"/>
        </w:rPr>
        <w:t xml:space="preserve"> с</w:t>
      </w:r>
      <w:r>
        <w:rPr>
          <w:rFonts w:ascii="Times New Roman" w:eastAsia="Times New Roman" w:hAnsi="Times New Roman" w:cs="Times New Roman"/>
        </w:rPr>
        <w:t xml:space="preserve"> </w:t>
      </w:r>
      <w:r>
        <w:rPr>
          <w:rFonts w:ascii="Times New Roman" w:eastAsia="Times New Roman" w:hAnsi="Times New Roman" w:cs="Times New Roman"/>
        </w:rPr>
        <w:t>Мигунова Александра Ивановича</w:t>
      </w:r>
      <w:r>
        <w:rPr>
          <w:rFonts w:ascii="Times New Roman" w:eastAsia="Times New Roman" w:hAnsi="Times New Roman" w:cs="Times New Roman"/>
        </w:rPr>
        <w:t xml:space="preserve"> в пользу Акционерного общества «</w:t>
      </w:r>
      <w:r>
        <w:rPr>
          <w:rFonts w:ascii="Times New Roman" w:eastAsia="Times New Roman" w:hAnsi="Times New Roman" w:cs="Times New Roman"/>
        </w:rPr>
        <w:t>Энергосбытовая</w:t>
      </w:r>
      <w:r>
        <w:rPr>
          <w:rFonts w:ascii="Times New Roman" w:eastAsia="Times New Roman" w:hAnsi="Times New Roman" w:cs="Times New Roman"/>
        </w:rPr>
        <w:t xml:space="preserve"> компания «Восток», задолженность по оплате коммунальных услуг за период с 01.</w:t>
      </w:r>
      <w:r>
        <w:rPr>
          <w:rFonts w:ascii="Times New Roman" w:eastAsia="Times New Roman" w:hAnsi="Times New Roman" w:cs="Times New Roman"/>
        </w:rPr>
        <w:t>11.</w:t>
      </w:r>
      <w:r>
        <w:rPr>
          <w:rFonts w:ascii="Times New Roman" w:eastAsia="Times New Roman" w:hAnsi="Times New Roman" w:cs="Times New Roman"/>
        </w:rPr>
        <w:t>202</w:t>
      </w:r>
      <w:r>
        <w:rPr>
          <w:rFonts w:ascii="Times New Roman" w:eastAsia="Times New Roman" w:hAnsi="Times New Roman" w:cs="Times New Roman"/>
        </w:rPr>
        <w:t>1</w:t>
      </w:r>
      <w:r>
        <w:rPr>
          <w:rFonts w:ascii="Times New Roman" w:eastAsia="Times New Roman" w:hAnsi="Times New Roman" w:cs="Times New Roman"/>
        </w:rPr>
        <w:t xml:space="preserve"> по 31.0</w:t>
      </w:r>
      <w:r>
        <w:rPr>
          <w:rFonts w:ascii="Times New Roman" w:eastAsia="Times New Roman" w:hAnsi="Times New Roman" w:cs="Times New Roman"/>
        </w:rPr>
        <w:t>5</w:t>
      </w:r>
      <w:r>
        <w:rPr>
          <w:rFonts w:ascii="Times New Roman" w:eastAsia="Times New Roman" w:hAnsi="Times New Roman" w:cs="Times New Roman"/>
        </w:rPr>
        <w:t>.202</w:t>
      </w:r>
      <w:r>
        <w:rPr>
          <w:rFonts w:ascii="Times New Roman" w:eastAsia="Times New Roman" w:hAnsi="Times New Roman" w:cs="Times New Roman"/>
        </w:rPr>
        <w:t xml:space="preserve">3, с 01.07.2024 по 31.07.2025 </w:t>
      </w:r>
      <w:r>
        <w:rPr>
          <w:rFonts w:ascii="Times New Roman" w:eastAsia="Times New Roman" w:hAnsi="Times New Roman" w:cs="Times New Roman"/>
        </w:rPr>
        <w:t xml:space="preserve">в </w:t>
      </w:r>
      <w:r>
        <w:rPr>
          <w:rFonts w:ascii="Times New Roman" w:eastAsia="Times New Roman" w:hAnsi="Times New Roman" w:cs="Times New Roman"/>
        </w:rPr>
        <w:t xml:space="preserve">размере </w:t>
      </w:r>
      <w:r>
        <w:rPr>
          <w:rFonts w:ascii="Times New Roman" w:eastAsia="Times New Roman" w:hAnsi="Times New Roman" w:cs="Times New Roman"/>
        </w:rPr>
        <w:t>24242</w:t>
      </w:r>
      <w:r>
        <w:rPr>
          <w:rFonts w:ascii="Times New Roman" w:eastAsia="Times New Roman" w:hAnsi="Times New Roman" w:cs="Times New Roman"/>
        </w:rPr>
        <w:t xml:space="preserve"> </w:t>
      </w:r>
      <w:r>
        <w:rPr>
          <w:rFonts w:ascii="Times New Roman" w:eastAsia="Times New Roman" w:hAnsi="Times New Roman" w:cs="Times New Roman"/>
        </w:rPr>
        <w:t>рубл</w:t>
      </w:r>
      <w:r>
        <w:rPr>
          <w:rFonts w:ascii="Times New Roman" w:eastAsia="Times New Roman" w:hAnsi="Times New Roman" w:cs="Times New Roman"/>
        </w:rPr>
        <w:t>ей</w:t>
      </w:r>
      <w:r>
        <w:rPr>
          <w:rFonts w:ascii="Times New Roman" w:eastAsia="Times New Roman" w:hAnsi="Times New Roman" w:cs="Times New Roman"/>
        </w:rPr>
        <w:t xml:space="preserve"> </w:t>
      </w:r>
      <w:r>
        <w:rPr>
          <w:rFonts w:ascii="Times New Roman" w:eastAsia="Times New Roman" w:hAnsi="Times New Roman" w:cs="Times New Roman"/>
        </w:rPr>
        <w:t>16</w:t>
      </w:r>
      <w:r>
        <w:rPr>
          <w:rFonts w:ascii="Times New Roman" w:eastAsia="Times New Roman" w:hAnsi="Times New Roman" w:cs="Times New Roman"/>
        </w:rPr>
        <w:t xml:space="preserve"> копеек</w:t>
      </w:r>
      <w:r>
        <w:rPr>
          <w:rFonts w:ascii="Times New Roman" w:eastAsia="Times New Roman" w:hAnsi="Times New Roman" w:cs="Times New Roman"/>
        </w:rPr>
        <w:t>;</w:t>
      </w:r>
      <w:r>
        <w:rPr>
          <w:rFonts w:ascii="Times New Roman" w:eastAsia="Times New Roman" w:hAnsi="Times New Roman" w:cs="Times New Roman"/>
        </w:rPr>
        <w:t xml:space="preserve"> пени за период с 11.</w:t>
      </w:r>
      <w:r>
        <w:rPr>
          <w:rFonts w:ascii="Times New Roman" w:eastAsia="Times New Roman" w:hAnsi="Times New Roman" w:cs="Times New Roman"/>
        </w:rPr>
        <w:t>12</w:t>
      </w:r>
      <w:r>
        <w:rPr>
          <w:rFonts w:ascii="Times New Roman" w:eastAsia="Times New Roman" w:hAnsi="Times New Roman" w:cs="Times New Roman"/>
        </w:rPr>
        <w:t>.202</w:t>
      </w:r>
      <w:r>
        <w:rPr>
          <w:rFonts w:ascii="Times New Roman" w:eastAsia="Times New Roman" w:hAnsi="Times New Roman" w:cs="Times New Roman"/>
        </w:rPr>
        <w:t xml:space="preserve">1по 28.02.2022, с 28.05.2022 по 15.04.2026 в размере </w:t>
      </w:r>
      <w:r>
        <w:rPr>
          <w:rFonts w:ascii="Times New Roman" w:eastAsia="Times New Roman" w:hAnsi="Times New Roman" w:cs="Times New Roman"/>
        </w:rPr>
        <w:t>5000</w:t>
      </w:r>
      <w:r>
        <w:rPr>
          <w:rFonts w:ascii="Times New Roman" w:eastAsia="Times New Roman" w:hAnsi="Times New Roman" w:cs="Times New Roman"/>
        </w:rPr>
        <w:t xml:space="preserve"> рублей </w:t>
      </w:r>
      <w:r>
        <w:rPr>
          <w:rFonts w:ascii="Times New Roman" w:eastAsia="Times New Roman" w:hAnsi="Times New Roman" w:cs="Times New Roman"/>
        </w:rPr>
        <w:t>00</w:t>
      </w:r>
      <w:r>
        <w:rPr>
          <w:rFonts w:ascii="Times New Roman" w:eastAsia="Times New Roman" w:hAnsi="Times New Roman" w:cs="Times New Roman"/>
        </w:rPr>
        <w:t xml:space="preserve"> копе</w:t>
      </w:r>
      <w:r>
        <w:rPr>
          <w:rFonts w:ascii="Times New Roman" w:eastAsia="Times New Roman" w:hAnsi="Times New Roman" w:cs="Times New Roman"/>
        </w:rPr>
        <w:t>е</w:t>
      </w:r>
      <w:r>
        <w:rPr>
          <w:rFonts w:ascii="Times New Roman" w:eastAsia="Times New Roman" w:hAnsi="Times New Roman" w:cs="Times New Roman"/>
        </w:rPr>
        <w:t xml:space="preserve">к, </w:t>
      </w:r>
      <w:r>
        <w:rPr>
          <w:rFonts w:ascii="Times New Roman" w:eastAsia="Times New Roman" w:hAnsi="Times New Roman" w:cs="Times New Roman"/>
        </w:rPr>
        <w:t xml:space="preserve">с последующим начислением на сумму </w:t>
      </w:r>
      <w:r>
        <w:rPr>
          <w:rFonts w:ascii="Times New Roman" w:eastAsia="Times New Roman" w:hAnsi="Times New Roman" w:cs="Times New Roman"/>
        </w:rPr>
        <w:t xml:space="preserve">основного долга 24242 рублей 16 копеек </w:t>
      </w:r>
      <w:r>
        <w:rPr>
          <w:rFonts w:ascii="Times New Roman" w:eastAsia="Times New Roman" w:hAnsi="Times New Roman" w:cs="Times New Roman"/>
        </w:rPr>
        <w:t>по день фактической оплаты долга с учетом 1/130 ставки рефинансирования Центрального Банка РФ</w:t>
      </w:r>
      <w:r>
        <w:rPr>
          <w:rFonts w:ascii="Times New Roman" w:eastAsia="Times New Roman" w:hAnsi="Times New Roman" w:cs="Times New Roman"/>
        </w:rPr>
        <w:t xml:space="preserve">, </w:t>
      </w:r>
      <w:r>
        <w:rPr>
          <w:rFonts w:ascii="Times New Roman" w:eastAsia="Times New Roman" w:hAnsi="Times New Roman" w:cs="Times New Roman"/>
        </w:rPr>
        <w:t>а также судебные расходы по оплате гос</w:t>
      </w:r>
      <w:r>
        <w:rPr>
          <w:rFonts w:ascii="Times New Roman" w:eastAsia="Times New Roman" w:hAnsi="Times New Roman" w:cs="Times New Roman"/>
        </w:rPr>
        <w:t xml:space="preserve">ударственной пошлины в размере </w:t>
      </w:r>
      <w:r>
        <w:rPr>
          <w:rFonts w:ascii="Times New Roman" w:eastAsia="Times New Roman" w:hAnsi="Times New Roman" w:cs="Times New Roman"/>
        </w:rPr>
        <w:t>4</w:t>
      </w:r>
      <w:r>
        <w:rPr>
          <w:rFonts w:ascii="Times New Roman" w:eastAsia="Times New Roman" w:hAnsi="Times New Roman" w:cs="Times New Roman"/>
        </w:rPr>
        <w:t xml:space="preserve"> 000</w:t>
      </w:r>
      <w:r>
        <w:rPr>
          <w:rFonts w:ascii="Times New Roman" w:eastAsia="Times New Roman" w:hAnsi="Times New Roman" w:cs="Times New Roman"/>
        </w:rPr>
        <w:t xml:space="preserve"> рублей</w:t>
      </w:r>
      <w:r>
        <w:rPr>
          <w:rFonts w:ascii="Times New Roman" w:eastAsia="Times New Roman" w:hAnsi="Times New Roman" w:cs="Times New Roman"/>
        </w:rPr>
        <w:t>.</w:t>
      </w:r>
    </w:p>
    <w:p>
      <w:pPr>
        <w:widowControl w:val="0"/>
        <w:spacing w:before="0" w:after="0"/>
        <w:ind w:firstLine="720"/>
        <w:jc w:val="both"/>
      </w:pPr>
      <w:r>
        <w:rPr>
          <w:rFonts w:ascii="Times New Roman" w:eastAsia="Times New Roman" w:hAnsi="Times New Roman" w:cs="Times New Roman"/>
        </w:rPr>
        <w:t>В удовлетворении иных требований Акционерного общества «</w:t>
      </w:r>
      <w:r>
        <w:rPr>
          <w:rFonts w:ascii="Times New Roman" w:eastAsia="Times New Roman" w:hAnsi="Times New Roman" w:cs="Times New Roman"/>
        </w:rPr>
        <w:t>Энергосбытовая</w:t>
      </w:r>
      <w:r>
        <w:rPr>
          <w:rFonts w:ascii="Times New Roman" w:eastAsia="Times New Roman" w:hAnsi="Times New Roman" w:cs="Times New Roman"/>
        </w:rPr>
        <w:t xml:space="preserve"> компания «Восток» к Мигунову Александру Ивановичу – отказать.</w:t>
      </w:r>
    </w:p>
    <w:p>
      <w:pPr>
        <w:widowControl w:val="0"/>
        <w:spacing w:before="0" w:after="0"/>
        <w:ind w:firstLine="720"/>
        <w:jc w:val="both"/>
      </w:pPr>
      <w:r>
        <w:rPr>
          <w:rFonts w:ascii="Times New Roman" w:eastAsia="Times New Roman" w:hAnsi="Times New Roman" w:cs="Times New Roman"/>
        </w:rPr>
        <w:t>Разъяснить сторонам, что заявление о составлении мотивированного решения суда может быть подано в течение трёх дней со дня объявления резолютивной части решения суда, если лица, участвующие в деле, их представители присутствовали в судебном заседании;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pPr>
        <w:widowControl w:val="0"/>
        <w:spacing w:before="0" w:after="0"/>
        <w:ind w:firstLine="720"/>
        <w:jc w:val="both"/>
      </w:pPr>
      <w:r>
        <w:rPr>
          <w:rFonts w:ascii="Times New Roman" w:eastAsia="Times New Roman" w:hAnsi="Times New Roman" w:cs="Times New Roman"/>
        </w:rPr>
        <w:t xml:space="preserve">Решение может быть обжаловано в апелляционном порядке в </w:t>
      </w:r>
      <w:r>
        <w:rPr>
          <w:rFonts w:ascii="Times New Roman" w:eastAsia="Times New Roman" w:hAnsi="Times New Roman" w:cs="Times New Roman"/>
        </w:rPr>
        <w:t>Сургутский</w:t>
      </w:r>
      <w:r>
        <w:rPr>
          <w:rFonts w:ascii="Times New Roman" w:eastAsia="Times New Roman" w:hAnsi="Times New Roman" w:cs="Times New Roman"/>
        </w:rPr>
        <w:t xml:space="preserve"> городской суд путем подачи жалобы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судебного участка № 3 </w:t>
      </w:r>
      <w:r>
        <w:rPr>
          <w:rFonts w:ascii="Times New Roman" w:eastAsia="Times New Roman" w:hAnsi="Times New Roman" w:cs="Times New Roman"/>
        </w:rPr>
        <w:t>Сургутского</w:t>
      </w:r>
      <w:r>
        <w:rPr>
          <w:rFonts w:ascii="Times New Roman" w:eastAsia="Times New Roman" w:hAnsi="Times New Roman" w:cs="Times New Roman"/>
        </w:rPr>
        <w:t xml:space="preserve"> судебного района города окружного значения Сургута Ханты-Мансийского автономного округа – Югры в течение месяца со дня принятия решения в окончательной форме.</w:t>
      </w:r>
    </w:p>
    <w:p>
      <w:pPr>
        <w:widowControl w:val="0"/>
        <w:spacing w:before="0" w:after="0"/>
        <w:ind w:firstLine="720"/>
        <w:jc w:val="both"/>
      </w:pPr>
    </w:p>
    <w:p>
      <w:pPr>
        <w:widowControl w:val="0"/>
        <w:spacing w:before="0" w:after="0"/>
        <w:ind w:firstLine="720"/>
        <w:jc w:val="both"/>
      </w:pPr>
      <w:r>
        <w:rPr>
          <w:rFonts w:ascii="Times New Roman" w:eastAsia="Times New Roman" w:hAnsi="Times New Roman" w:cs="Times New Roman"/>
          <w:i/>
          <w:iCs/>
        </w:rPr>
        <w:t>Мотивированное решение составлено 24 июля 2026 года на основании заявления ответчика от 16 июля 2026 года.</w:t>
      </w:r>
    </w:p>
    <w:p>
      <w:pPr>
        <w:widowControl w:val="0"/>
        <w:spacing w:before="0" w:after="0"/>
        <w:ind w:firstLine="720"/>
        <w:jc w:val="both"/>
      </w:pPr>
    </w:p>
    <w:p>
      <w:pPr>
        <w:widowControl w:val="0"/>
        <w:spacing w:before="0" w:after="0"/>
        <w:ind w:firstLine="720"/>
        <w:jc w:val="both"/>
      </w:pPr>
    </w:p>
    <w:p>
      <w:pPr>
        <w:widowControl w:val="0"/>
        <w:spacing w:before="0" w:after="0"/>
        <w:ind w:firstLine="72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/подпись/</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Е.В. Ачкасова</w:t>
      </w:r>
    </w:p>
    <w:p>
      <w:pPr>
        <w:widowControl w:val="0"/>
        <w:spacing w:before="0" w:after="0"/>
        <w:ind w:firstLine="720"/>
        <w:jc w:val="both"/>
      </w:pPr>
    </w:p>
    <w:p>
      <w:pPr>
        <w:widowControl w:val="0"/>
        <w:spacing w:before="0" w:after="0"/>
        <w:ind w:firstLine="720"/>
        <w:jc w:val="both"/>
        <w:rPr>
          <w:sz w:val="20"/>
          <w:szCs w:val="20"/>
        </w:rPr>
      </w:pPr>
    </w:p>
    <w:p>
      <w:pPr>
        <w:widowControl w:val="0"/>
        <w:spacing w:before="0" w:after="0"/>
        <w:ind w:firstLine="720"/>
        <w:jc w:val="both"/>
        <w:rPr>
          <w:sz w:val="20"/>
          <w:szCs w:val="20"/>
        </w:rPr>
      </w:pPr>
      <w:r>
        <w:rPr>
          <w:rFonts w:ascii="Times New Roman" w:eastAsia="Times New Roman" w:hAnsi="Times New Roman" w:cs="Times New Roman"/>
          <w:sz w:val="20"/>
          <w:szCs w:val="20"/>
        </w:rPr>
        <w:t xml:space="preserve">КОПИЯ ВЕРНА </w:t>
      </w:r>
    </w:p>
    <w:p>
      <w:pPr>
        <w:widowControl w:val="0"/>
        <w:spacing w:before="0" w:after="0"/>
        <w:ind w:firstLine="720"/>
        <w:jc w:val="both"/>
        <w:rPr>
          <w:sz w:val="20"/>
          <w:szCs w:val="20"/>
        </w:rPr>
      </w:pPr>
      <w:r>
        <w:rPr>
          <w:rFonts w:ascii="Times New Roman" w:eastAsia="Times New Roman" w:hAnsi="Times New Roman" w:cs="Times New Roman"/>
          <w:sz w:val="20"/>
          <w:szCs w:val="20"/>
        </w:rPr>
        <w:t xml:space="preserve">Мировой судья судебного участка № 3 </w:t>
      </w:r>
      <w:r>
        <w:rPr>
          <w:rFonts w:ascii="Times New Roman" w:eastAsia="Times New Roman" w:hAnsi="Times New Roman" w:cs="Times New Roman"/>
          <w:sz w:val="20"/>
          <w:szCs w:val="20"/>
        </w:rPr>
        <w:t>Сургутского</w:t>
      </w:r>
    </w:p>
    <w:p>
      <w:pPr>
        <w:widowControl w:val="0"/>
        <w:spacing w:before="0" w:after="0"/>
        <w:ind w:firstLine="720"/>
        <w:jc w:val="both"/>
        <w:rPr>
          <w:sz w:val="20"/>
          <w:szCs w:val="20"/>
        </w:rPr>
      </w:pPr>
      <w:r>
        <w:rPr>
          <w:rFonts w:ascii="Times New Roman" w:eastAsia="Times New Roman" w:hAnsi="Times New Roman" w:cs="Times New Roman"/>
          <w:sz w:val="20"/>
          <w:szCs w:val="20"/>
        </w:rPr>
        <w:t>судебного района города окружного значения Сургута</w:t>
      </w:r>
    </w:p>
    <w:p>
      <w:pPr>
        <w:widowControl w:val="0"/>
        <w:spacing w:before="0" w:after="0"/>
        <w:ind w:firstLine="720"/>
        <w:jc w:val="both"/>
        <w:rPr>
          <w:sz w:val="20"/>
          <w:szCs w:val="20"/>
        </w:rPr>
      </w:pPr>
      <w:r>
        <w:rPr>
          <w:rFonts w:ascii="Times New Roman" w:eastAsia="Times New Roman" w:hAnsi="Times New Roman" w:cs="Times New Roman"/>
          <w:sz w:val="20"/>
          <w:szCs w:val="20"/>
        </w:rPr>
        <w:t>ХМАО-Югры ______________________ Е.В. Ачкасова</w:t>
      </w:r>
    </w:p>
    <w:p>
      <w:pPr>
        <w:widowControl w:val="0"/>
        <w:spacing w:before="0" w:after="0"/>
        <w:ind w:firstLine="720"/>
        <w:jc w:val="both"/>
        <w:rPr>
          <w:sz w:val="20"/>
          <w:szCs w:val="20"/>
        </w:rPr>
      </w:pPr>
      <w:r>
        <w:rPr>
          <w:rFonts w:ascii="Times New Roman" w:eastAsia="Times New Roman" w:hAnsi="Times New Roman" w:cs="Times New Roman"/>
          <w:sz w:val="20"/>
          <w:szCs w:val="20"/>
        </w:rPr>
        <w:t xml:space="preserve">«___» ____________________ 2026 года </w:t>
      </w:r>
    </w:p>
    <w:p>
      <w:pPr>
        <w:widowControl w:val="0"/>
        <w:spacing w:before="0" w:after="0"/>
        <w:ind w:firstLine="720"/>
        <w:jc w:val="both"/>
        <w:rPr>
          <w:sz w:val="20"/>
          <w:szCs w:val="20"/>
        </w:rPr>
      </w:pPr>
      <w:r>
        <w:rPr>
          <w:rFonts w:ascii="Times New Roman" w:eastAsia="Times New Roman" w:hAnsi="Times New Roman" w:cs="Times New Roman"/>
          <w:sz w:val="20"/>
          <w:szCs w:val="20"/>
        </w:rPr>
        <w:t>Подлинный документ находится в деле № 2-</w:t>
      </w:r>
      <w:r>
        <w:rPr>
          <w:rFonts w:ascii="Times New Roman" w:eastAsia="Times New Roman" w:hAnsi="Times New Roman" w:cs="Times New Roman"/>
          <w:sz w:val="20"/>
          <w:szCs w:val="20"/>
        </w:rPr>
        <w:t>3471</w:t>
      </w:r>
      <w:r>
        <w:rPr>
          <w:rFonts w:ascii="Times New Roman" w:eastAsia="Times New Roman" w:hAnsi="Times New Roman" w:cs="Times New Roman"/>
          <w:sz w:val="20"/>
          <w:szCs w:val="20"/>
        </w:rPr>
        <w:t>-260</w:t>
      </w:r>
      <w:r>
        <w:rPr>
          <w:rFonts w:ascii="Times New Roman" w:eastAsia="Times New Roman" w:hAnsi="Times New Roman" w:cs="Times New Roman"/>
          <w:sz w:val="20"/>
          <w:szCs w:val="20"/>
        </w:rPr>
        <w:t>3</w:t>
      </w:r>
      <w:r>
        <w:rPr>
          <w:rFonts w:ascii="Times New Roman" w:eastAsia="Times New Roman" w:hAnsi="Times New Roman" w:cs="Times New Roman"/>
          <w:sz w:val="20"/>
          <w:szCs w:val="20"/>
        </w:rPr>
        <w:t>/2026</w:t>
      </w:r>
    </w:p>
    <w:p>
      <w:pPr>
        <w:widowControl w:val="0"/>
        <w:spacing w:before="0" w:after="0"/>
        <w:ind w:firstLine="720"/>
        <w:jc w:val="both"/>
        <w:rPr>
          <w:sz w:val="20"/>
          <w:szCs w:val="20"/>
        </w:rPr>
      </w:pPr>
      <w:r>
        <w:rPr>
          <w:rFonts w:ascii="Times New Roman" w:eastAsia="Times New Roman" w:hAnsi="Times New Roman" w:cs="Times New Roman"/>
          <w:sz w:val="20"/>
          <w:szCs w:val="20"/>
        </w:rPr>
        <w:t xml:space="preserve">Секретарь ____________________ </w:t>
      </w:r>
    </w:p>
    <w:p>
      <w:pPr>
        <w:widowControl w:val="0"/>
        <w:spacing w:before="0" w:after="0"/>
        <w:ind w:firstLine="720"/>
        <w:jc w:val="both"/>
        <w:rPr>
          <w:sz w:val="22"/>
          <w:szCs w:val="22"/>
        </w:rPr>
      </w:pPr>
    </w:p>
    <w:p>
      <w:pPr>
        <w:widowControl w:val="0"/>
        <w:spacing w:before="0" w:after="0"/>
        <w:ind w:firstLine="720"/>
        <w:jc w:val="both"/>
      </w:pPr>
    </w:p>
    <w:sectPr>
      <w:headerReference w:type="default" r:id="rId5"/>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jc w:val="cen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71rplc-6">
    <w:name w:val="cat-UserDefined grp-71 rplc-6"/>
    <w:basedOn w:val="DefaultParagraphFont"/>
  </w:style>
  <w:style w:type="character" w:customStyle="1" w:styleId="cat-UserDefinedgrp-72rplc-8">
    <w:name w:val="cat-UserDefined grp-72 rplc-8"/>
    <w:basedOn w:val="DefaultParagraphFont"/>
  </w:style>
  <w:style w:type="character" w:customStyle="1" w:styleId="cat-UserDefinedgrp-73rplc-27">
    <w:name w:val="cat-UserDefined grp-73 rplc-27"/>
    <w:basedOn w:val="DefaultParagraphFont"/>
  </w:style>
  <w:style w:type="character" w:customStyle="1" w:styleId="cat-UserDefinedgrp-74rplc-37">
    <w:name w:val="cat-UserDefined grp-74 rplc-3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eader" Target="head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